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56" w:rsidRDefault="0053043D">
      <w:pPr>
        <w:jc w:val="center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A40856" w:rsidRDefault="0053043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40856" w:rsidRDefault="005304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A40856" w:rsidRDefault="005304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Российской Федерации»</w:t>
      </w:r>
    </w:p>
    <w:p w:rsidR="00A40856" w:rsidRDefault="0053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A40856" w:rsidRDefault="00A40856">
      <w:pPr>
        <w:tabs>
          <w:tab w:val="left" w:pos="709"/>
          <w:tab w:val="left" w:pos="993"/>
        </w:tabs>
        <w:spacing w:line="360" w:lineRule="auto"/>
        <w:ind w:firstLine="567"/>
        <w:rPr>
          <w:sz w:val="28"/>
          <w:szCs w:val="28"/>
        </w:rPr>
      </w:pPr>
    </w:p>
    <w:p w:rsidR="00A40856" w:rsidRDefault="0053043D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гуманитарных наук</w:t>
      </w:r>
    </w:p>
    <w:p w:rsidR="00A40856" w:rsidRDefault="0053043D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Факультета социальных наук и массовых коммуникаций</w:t>
      </w:r>
    </w:p>
    <w:p w:rsidR="00A40856" w:rsidRDefault="00A40856">
      <w:pPr>
        <w:ind w:left="900"/>
        <w:jc w:val="center"/>
        <w:rPr>
          <w:sz w:val="28"/>
          <w:szCs w:val="28"/>
        </w:rPr>
      </w:pPr>
    </w:p>
    <w:p w:rsidR="00A40856" w:rsidRDefault="0053043D" w:rsidP="001B7B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40856" w:rsidRDefault="0053043D">
      <w:pPr>
        <w:tabs>
          <w:tab w:val="left" w:pos="0"/>
          <w:tab w:val="left" w:pos="28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A40856" w:rsidRDefault="0053043D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УТВЕРЖДАЮ</w:t>
      </w:r>
    </w:p>
    <w:p w:rsidR="00A40856" w:rsidRDefault="0053043D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Проректор по учебной </w:t>
      </w:r>
    </w:p>
    <w:p w:rsidR="00A40856" w:rsidRDefault="0053043D">
      <w:pPr>
        <w:spacing w:after="417"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и методической работе</w:t>
      </w:r>
    </w:p>
    <w:p w:rsidR="00A40856" w:rsidRDefault="0053043D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_______________Е.А. Каменева</w:t>
      </w:r>
    </w:p>
    <w:p w:rsidR="00A40856" w:rsidRDefault="00A40856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</w:p>
    <w:p w:rsidR="00A40856" w:rsidRDefault="0053043D">
      <w:pPr>
        <w:tabs>
          <w:tab w:val="left" w:pos="8490"/>
        </w:tabs>
        <w:spacing w:after="730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«_</w:t>
      </w:r>
      <w:r w:rsidR="00BA41F0">
        <w:rPr>
          <w:spacing w:val="10"/>
          <w:sz w:val="28"/>
          <w:szCs w:val="28"/>
          <w:lang w:eastAsia="ru-RU"/>
        </w:rPr>
        <w:t>23_</w:t>
      </w:r>
      <w:r>
        <w:rPr>
          <w:spacing w:val="10"/>
          <w:sz w:val="28"/>
          <w:szCs w:val="28"/>
          <w:lang w:eastAsia="ru-RU"/>
        </w:rPr>
        <w:t>» __</w:t>
      </w:r>
      <w:r w:rsidR="00BA41F0">
        <w:rPr>
          <w:spacing w:val="10"/>
          <w:sz w:val="28"/>
          <w:szCs w:val="28"/>
          <w:lang w:eastAsia="ru-RU"/>
        </w:rPr>
        <w:t>апреля__</w:t>
      </w:r>
      <w:r>
        <w:rPr>
          <w:spacing w:val="10"/>
          <w:sz w:val="28"/>
          <w:szCs w:val="28"/>
          <w:lang w:eastAsia="ru-RU"/>
        </w:rPr>
        <w:t xml:space="preserve"> 2024 г.</w:t>
      </w:r>
    </w:p>
    <w:p w:rsidR="00A40856" w:rsidRDefault="0053043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Деникин А.В., Деникина З.Д</w:t>
      </w:r>
    </w:p>
    <w:p w:rsidR="000879DC" w:rsidRDefault="000879DC" w:rsidP="00DD7E9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История и философия науки</w:t>
      </w:r>
      <w:r>
        <w:rPr>
          <w:b/>
          <w:bCs/>
          <w:sz w:val="32"/>
          <w:szCs w:val="32"/>
        </w:rPr>
        <w:t xml:space="preserve"> </w:t>
      </w:r>
    </w:p>
    <w:p w:rsidR="000879DC" w:rsidRDefault="000879DC" w:rsidP="00DD7E94">
      <w:pPr>
        <w:spacing w:line="360" w:lineRule="auto"/>
        <w:jc w:val="center"/>
        <w:rPr>
          <w:b/>
          <w:bCs/>
          <w:sz w:val="32"/>
          <w:szCs w:val="32"/>
        </w:rPr>
      </w:pPr>
    </w:p>
    <w:p w:rsidR="00DD7E94" w:rsidRDefault="00DD7E94" w:rsidP="00DD7E9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Программа кандидатского экзамена </w:t>
      </w:r>
    </w:p>
    <w:p w:rsidR="00A40856" w:rsidRDefault="000879D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научным</w:t>
      </w:r>
      <w:r w:rsidR="0076175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специальностям</w:t>
      </w:r>
      <w:r w:rsidR="00761754">
        <w:rPr>
          <w:sz w:val="28"/>
          <w:szCs w:val="28"/>
          <w:lang w:eastAsia="ru-RU"/>
        </w:rPr>
        <w:t>: 5.2.6 - Менеджмент</w:t>
      </w:r>
      <w:r w:rsidR="0053043D">
        <w:rPr>
          <w:sz w:val="28"/>
          <w:szCs w:val="28"/>
          <w:lang w:eastAsia="ru-RU"/>
        </w:rPr>
        <w:t>,</w:t>
      </w:r>
    </w:p>
    <w:p w:rsidR="00A40856" w:rsidRDefault="005304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5.2.2 – Математические, статистические и инст</w:t>
      </w:r>
      <w:r w:rsidR="00761754">
        <w:rPr>
          <w:sz w:val="28"/>
          <w:szCs w:val="28"/>
          <w:lang w:eastAsia="ru-RU"/>
        </w:rPr>
        <w:t xml:space="preserve">рументальные методы в экономике, 5.2.5 – Мировая экономика, </w:t>
      </w:r>
      <w:r>
        <w:rPr>
          <w:sz w:val="28"/>
          <w:szCs w:val="28"/>
          <w:lang w:eastAsia="ru-RU"/>
        </w:rPr>
        <w:t xml:space="preserve">5.2.3 – Региональная и отраслевая </w:t>
      </w:r>
      <w:r w:rsidR="00761754">
        <w:rPr>
          <w:sz w:val="28"/>
          <w:szCs w:val="28"/>
          <w:lang w:eastAsia="ru-RU"/>
        </w:rPr>
        <w:t>экономика, 5.2.6 - Финансы, 5.2.1 – Экономическая теория</w:t>
      </w:r>
      <w:r w:rsidR="00001584">
        <w:rPr>
          <w:sz w:val="28"/>
          <w:szCs w:val="28"/>
          <w:lang w:eastAsia="ru-RU"/>
        </w:rPr>
        <w:t>,</w:t>
      </w:r>
      <w:r w:rsidR="00001584" w:rsidRPr="00001584">
        <w:rPr>
          <w:sz w:val="28"/>
          <w:szCs w:val="28"/>
        </w:rPr>
        <w:t xml:space="preserve"> </w:t>
      </w:r>
      <w:r w:rsidR="00001584">
        <w:rPr>
          <w:sz w:val="28"/>
          <w:szCs w:val="28"/>
        </w:rPr>
        <w:t>5.2.7 – Государственное и муниципальное управление</w:t>
      </w:r>
      <w:bookmarkStart w:id="0" w:name="_GoBack"/>
      <w:bookmarkEnd w:id="0"/>
    </w:p>
    <w:p w:rsidR="00DD7E94" w:rsidRDefault="00DD7E94" w:rsidP="00DD7E94">
      <w:pPr>
        <w:jc w:val="center"/>
        <w:rPr>
          <w:i/>
          <w:sz w:val="26"/>
          <w:szCs w:val="26"/>
        </w:rPr>
      </w:pPr>
    </w:p>
    <w:p w:rsidR="00DD7E94" w:rsidRDefault="00DD7E94" w:rsidP="00DD7E94">
      <w:pPr>
        <w:jc w:val="center"/>
        <w:rPr>
          <w:i/>
          <w:sz w:val="26"/>
          <w:szCs w:val="26"/>
        </w:rPr>
      </w:pPr>
    </w:p>
    <w:p w:rsidR="00DD7E94" w:rsidRDefault="00A703E4" w:rsidP="00DD7E94">
      <w:pPr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>Рекомендовано Ученым советом Ф</w:t>
      </w:r>
      <w:r w:rsidR="00DD7E94">
        <w:rPr>
          <w:i/>
          <w:sz w:val="26"/>
          <w:szCs w:val="26"/>
        </w:rPr>
        <w:t>акультета</w:t>
      </w:r>
    </w:p>
    <w:p w:rsidR="00DD7E94" w:rsidRDefault="00DD7E94" w:rsidP="00DD7E94">
      <w:pPr>
        <w:jc w:val="center"/>
        <w:rPr>
          <w:i/>
          <w:kern w:val="2"/>
          <w:sz w:val="26"/>
          <w:szCs w:val="26"/>
        </w:rPr>
      </w:pPr>
      <w:r>
        <w:rPr>
          <w:i/>
          <w:sz w:val="26"/>
          <w:szCs w:val="26"/>
        </w:rPr>
        <w:t>социальных наук и массовых коммуникаций</w:t>
      </w:r>
    </w:p>
    <w:p w:rsidR="00A40856" w:rsidRPr="00A703E4" w:rsidRDefault="00DD7E94" w:rsidP="00A703E4">
      <w:pPr>
        <w:jc w:val="center"/>
        <w:rPr>
          <w:b/>
          <w:bCs/>
          <w:sz w:val="32"/>
          <w:szCs w:val="32"/>
        </w:rPr>
      </w:pPr>
      <w:r>
        <w:rPr>
          <w:iCs/>
          <w:sz w:val="26"/>
          <w:szCs w:val="26"/>
        </w:rPr>
        <w:t>(</w:t>
      </w:r>
      <w:r w:rsidR="00A703E4">
        <w:rPr>
          <w:i/>
          <w:sz w:val="26"/>
          <w:szCs w:val="26"/>
        </w:rPr>
        <w:t>протокол № 42 от 16 апреля</w:t>
      </w:r>
      <w:r>
        <w:rPr>
          <w:i/>
          <w:sz w:val="26"/>
          <w:szCs w:val="26"/>
        </w:rPr>
        <w:t xml:space="preserve"> 2024 г.</w:t>
      </w:r>
      <w:r>
        <w:rPr>
          <w:iCs/>
          <w:sz w:val="26"/>
          <w:szCs w:val="26"/>
        </w:rPr>
        <w:t>)</w:t>
      </w:r>
    </w:p>
    <w:p w:rsidR="00A40856" w:rsidRDefault="0053043D">
      <w:pPr>
        <w:ind w:right="284" w:firstLine="38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Одобрено </w:t>
      </w:r>
      <w:r w:rsidR="00A703E4">
        <w:rPr>
          <w:i/>
          <w:iCs/>
          <w:sz w:val="26"/>
          <w:szCs w:val="26"/>
        </w:rPr>
        <w:t>Советом кафедры</w:t>
      </w:r>
      <w:r>
        <w:rPr>
          <w:i/>
          <w:iCs/>
          <w:sz w:val="26"/>
          <w:szCs w:val="26"/>
        </w:rPr>
        <w:t xml:space="preserve"> гуманитарных наук</w:t>
      </w:r>
    </w:p>
    <w:p w:rsidR="00A40856" w:rsidRDefault="0053043D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Факультета социальных наук и массовых коммуникаций</w:t>
      </w:r>
    </w:p>
    <w:p w:rsidR="00A40856" w:rsidRDefault="009343B5">
      <w:pPr>
        <w:spacing w:line="360" w:lineRule="auto"/>
        <w:jc w:val="center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(протокол № 06</w:t>
      </w:r>
      <w:r>
        <w:rPr>
          <w:i/>
          <w:sz w:val="26"/>
          <w:szCs w:val="26"/>
        </w:rPr>
        <w:t xml:space="preserve"> от «11» апреля</w:t>
      </w:r>
      <w:r w:rsidR="0053043D">
        <w:rPr>
          <w:i/>
          <w:sz w:val="26"/>
          <w:szCs w:val="26"/>
        </w:rPr>
        <w:t xml:space="preserve"> 2024)</w:t>
      </w:r>
    </w:p>
    <w:p w:rsidR="00A40856" w:rsidRDefault="005304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– 2024</w:t>
      </w:r>
    </w:p>
    <w:p w:rsidR="001B7B25" w:rsidRDefault="001B7B25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1B7B25" w:rsidRDefault="001B7B25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A40856" w:rsidRDefault="0053043D">
      <w:pPr>
        <w:spacing w:line="360" w:lineRule="auto"/>
        <w:ind w:left="360"/>
        <w:jc w:val="center"/>
        <w:rPr>
          <w:kern w:val="2"/>
        </w:rPr>
      </w:pPr>
      <w:r>
        <w:rPr>
          <w:rFonts w:eastAsia="Calibri"/>
          <w:color w:val="000000"/>
          <w:lang w:bidi="ru-RU"/>
        </w:rPr>
        <w:t>СОДЕРЖАНИЕ</w:t>
      </w:r>
    </w:p>
    <w:p w:rsidR="00A40856" w:rsidRDefault="00A40856">
      <w:pPr>
        <w:tabs>
          <w:tab w:val="left" w:pos="709"/>
          <w:tab w:val="left" w:pos="993"/>
        </w:tabs>
        <w:autoSpaceDE w:val="0"/>
        <w:autoSpaceDN w:val="0"/>
        <w:jc w:val="center"/>
        <w:rPr>
          <w:rFonts w:eastAsia="Calibri"/>
          <w:color w:val="000000"/>
          <w:lang w:bidi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</w:pPr>
            <w:r>
              <w:t xml:space="preserve">Требования к результатам освоения программы аспирантуры </w:t>
            </w:r>
          </w:p>
          <w:p w:rsidR="00A40856" w:rsidRDefault="0053043D">
            <w:pPr>
              <w:tabs>
                <w:tab w:val="left" w:pos="709"/>
                <w:tab w:val="left" w:pos="993"/>
              </w:tabs>
            </w:pPr>
            <w:r>
              <w:t>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</w:t>
            </w:r>
          </w:p>
          <w:p w:rsidR="00A40856" w:rsidRDefault="00A40856">
            <w:pPr>
              <w:tabs>
                <w:tab w:val="left" w:pos="709"/>
                <w:tab w:val="left" w:pos="993"/>
              </w:tabs>
              <w:rPr>
                <w:b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</w:pPr>
            <w:r>
              <w:t>Содержание программы кандидатского экзамена</w:t>
            </w:r>
          </w:p>
          <w:p w:rsidR="00A40856" w:rsidRDefault="00A40856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iCs/>
                <w:color w:val="000000"/>
                <w:lang w:bidi="ru-RU"/>
              </w:rPr>
              <w:t>Учебно-методическое и информационное обеспечение, включающее нормативные правовые документы, рекомендуемая литература и Интернет-ресурсы</w:t>
            </w:r>
          </w:p>
          <w:p w:rsidR="00A40856" w:rsidRDefault="00A40856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13</w:t>
            </w:r>
          </w:p>
        </w:tc>
      </w:tr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Критерии оценки результатов сдачи кандидатского </w:t>
            </w:r>
            <w:proofErr w:type="spellStart"/>
            <w:r>
              <w:t>зкзамена</w:t>
            </w:r>
            <w:proofErr w:type="spellEnd"/>
          </w:p>
          <w:p w:rsidR="00A40856" w:rsidRDefault="00A40856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16</w:t>
            </w:r>
          </w:p>
        </w:tc>
      </w:tr>
      <w:tr w:rsidR="00A40856">
        <w:trPr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rStyle w:val="a5"/>
                <w:color w:val="auto"/>
                <w:u w:val="none"/>
              </w:rPr>
              <w:t xml:space="preserve">Приложение. </w:t>
            </w:r>
            <w:hyperlink r:id="rId8" w:anchor="_Toc358017542" w:history="1">
              <w:r>
                <w:rPr>
                  <w:rStyle w:val="a5"/>
                  <w:color w:val="auto"/>
                  <w:u w:val="none"/>
                </w:rPr>
                <w:t>Перечень примерных вопросов для подготовки к сдаче кандидатского экзамена</w:t>
              </w:r>
              <w:r>
                <w:rPr>
                  <w:rStyle w:val="a5"/>
                  <w:color w:val="auto"/>
                  <w:u w:val="none"/>
                </w:rPr>
                <w:tab/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17</w:t>
            </w:r>
          </w:p>
        </w:tc>
      </w:tr>
    </w:tbl>
    <w:p w:rsidR="00A40856" w:rsidRDefault="00A40856">
      <w:pPr>
        <w:pStyle w:val="11"/>
      </w:pPr>
    </w:p>
    <w:p w:rsidR="00A40856" w:rsidRDefault="00A40856">
      <w:pPr>
        <w:pStyle w:val="11"/>
      </w:pPr>
    </w:p>
    <w:p w:rsidR="00A40856" w:rsidRDefault="00A40856">
      <w:pPr>
        <w:pStyle w:val="11"/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53043D">
      <w:pPr>
        <w:pStyle w:val="afc"/>
        <w:numPr>
          <w:ilvl w:val="0"/>
          <w:numId w:val="1"/>
        </w:numPr>
        <w:tabs>
          <w:tab w:val="left" w:pos="540"/>
        </w:tabs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Требования к результатам освоения программы аспирантуры 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экзамен.</w:t>
      </w:r>
    </w:p>
    <w:p w:rsidR="00A40856" w:rsidRDefault="00A40856">
      <w:pPr>
        <w:shd w:val="clear" w:color="auto" w:fill="FFFFFF"/>
        <w:tabs>
          <w:tab w:val="left" w:pos="399"/>
        </w:tabs>
        <w:suppressAutoHyphens w:val="0"/>
        <w:jc w:val="center"/>
        <w:rPr>
          <w:rStyle w:val="32"/>
          <w:rFonts w:eastAsia="SimSun"/>
          <w:bCs w:val="0"/>
          <w:sz w:val="28"/>
          <w:szCs w:val="28"/>
        </w:rPr>
      </w:pPr>
    </w:p>
    <w:p w:rsidR="00A40856" w:rsidRDefault="0053043D">
      <w:pPr>
        <w:pStyle w:val="afc"/>
        <w:shd w:val="clear" w:color="auto" w:fill="FFFFFF"/>
        <w:tabs>
          <w:tab w:val="left" w:pos="399"/>
        </w:tabs>
        <w:suppressAutoHyphens w:val="0"/>
        <w:rPr>
          <w:rFonts w:eastAsia="SimSun"/>
          <w:spacing w:val="10"/>
          <w:sz w:val="28"/>
          <w:szCs w:val="28"/>
        </w:rPr>
      </w:pPr>
      <w:r>
        <w:rPr>
          <w:rFonts w:eastAsia="SimSun"/>
          <w:b/>
          <w:spacing w:val="10"/>
          <w:sz w:val="32"/>
          <w:szCs w:val="32"/>
        </w:rPr>
        <w:t xml:space="preserve">                                                                           </w:t>
      </w:r>
      <w:r>
        <w:rPr>
          <w:rFonts w:eastAsia="SimSun"/>
          <w:spacing w:val="10"/>
          <w:sz w:val="28"/>
          <w:szCs w:val="28"/>
        </w:rPr>
        <w:t>Таблица 1</w:t>
      </w:r>
    </w:p>
    <w:tbl>
      <w:tblPr>
        <w:tblStyle w:val="afa"/>
        <w:tblW w:w="5243" w:type="pct"/>
        <w:tblInd w:w="-147" w:type="dxa"/>
        <w:tblLook w:val="04A0" w:firstRow="1" w:lastRow="0" w:firstColumn="1" w:lastColumn="0" w:noHBand="0" w:noVBand="1"/>
      </w:tblPr>
      <w:tblGrid>
        <w:gridCol w:w="1653"/>
        <w:gridCol w:w="2442"/>
        <w:gridCol w:w="2262"/>
        <w:gridCol w:w="3588"/>
      </w:tblGrid>
      <w:tr w:rsidR="00A4085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b/>
                <w:kern w:val="0"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Код компетенции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Наименование компетенции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Индикаторы достижения компетенции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Результаты обучения ( умения и знания), соотнесенные с компетенциями/индикаторами достижения компетенции</w:t>
            </w:r>
          </w:p>
        </w:tc>
      </w:tr>
      <w:tr w:rsidR="00A4085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ОНК-1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61754">
              <w:rPr>
                <w:rFonts w:ascii="Times New Roman" w:hAnsi="Times New Roman"/>
                <w:color w:val="000000"/>
              </w:rPr>
              <w:t xml:space="preserve">Способность к критическому анализу и оценке научных достижений, генерированию новых идей в научно-исследовательской и профессиональной деятельности </w:t>
            </w:r>
          </w:p>
          <w:p w:rsidR="00A40856" w:rsidRPr="00761754" w:rsidRDefault="00A40856">
            <w:pPr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1. Проводит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761754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761754">
              <w:rPr>
                <w:rFonts w:ascii="Times New Roman" w:hAnsi="Times New Roman"/>
              </w:rPr>
              <w:t>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2. Определяет проблему, подлежащую разработке или доработке в связи с изменившимися условиями.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3. Формулирует гипотезу исследования, определяет способы ее подтверждения.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4. Демонстрирует применение методологии и методов </w:t>
            </w:r>
            <w:r w:rsidRPr="00761754">
              <w:rPr>
                <w:rFonts w:ascii="Times New Roman" w:hAnsi="Times New Roman"/>
              </w:rPr>
              <w:lastRenderedPageBreak/>
              <w:t>теоретических и экспериментальных научных исследований.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761754">
              <w:rPr>
                <w:rFonts w:ascii="Times New Roman" w:hAnsi="Times New Roman"/>
              </w:rPr>
              <w:t xml:space="preserve">методов и способов </w:t>
            </w:r>
            <w:proofErr w:type="gramStart"/>
            <w:r w:rsidRPr="00761754">
              <w:rPr>
                <w:rFonts w:ascii="Times New Roman" w:hAnsi="Times New Roman"/>
              </w:rPr>
              <w:t>проведения  всестороннего</w:t>
            </w:r>
            <w:proofErr w:type="gramEnd"/>
            <w:r w:rsidRPr="00761754">
              <w:rPr>
                <w:rFonts w:ascii="Times New Roman" w:hAnsi="Times New Roman"/>
              </w:rPr>
              <w:t xml:space="preserve"> анализа и обоснованной оценки научных достижений в отдельной области знания/области деятельности на основе доступных источников  информации.</w:t>
            </w:r>
          </w:p>
          <w:p w:rsidR="00A40856" w:rsidRPr="00761754" w:rsidRDefault="0053043D">
            <w:pPr>
              <w:rPr>
                <w:rFonts w:ascii="Times New Roman" w:hAnsi="Times New Roman"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>умения:</w:t>
            </w:r>
            <w:r w:rsidRPr="00761754">
              <w:rPr>
                <w:rFonts w:ascii="Times New Roman" w:hAnsi="Times New Roman"/>
                <w:b/>
                <w:i/>
              </w:rPr>
              <w:t xml:space="preserve"> </w:t>
            </w:r>
            <w:r w:rsidRPr="00761754">
              <w:rPr>
                <w:rFonts w:ascii="Times New Roman" w:hAnsi="Times New Roman"/>
              </w:rPr>
              <w:t xml:space="preserve">проводить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761754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761754">
              <w:rPr>
                <w:rFonts w:ascii="Times New Roman" w:hAnsi="Times New Roman"/>
              </w:rPr>
              <w:t>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методики определения проблемы, подлежащей разработке или доработке в связи с изменившимися условиями.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определить проблему, подлежащую разработке или доработке в связи с изменившимися условиями.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формулировки гипотезы исследования, определения способов ее подтверждения.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формулировать гипотезу исследования, определять способы ее подтверждения.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приемов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 xml:space="preserve">демонстрации применение методологии и методов теоретических и </w:t>
            </w:r>
            <w:r w:rsidRPr="00761754">
              <w:rPr>
                <w:rFonts w:ascii="Times New Roman" w:hAnsi="Times New Roman"/>
              </w:rPr>
              <w:lastRenderedPageBreak/>
              <w:t>экспериментальных научных исследований.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демонстрировать применение методологии и методов теоретических и экспериментальных научных исследований.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4085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lastRenderedPageBreak/>
              <w:t>ОНК-3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6" w:rsidRPr="00761754" w:rsidRDefault="0053043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61754">
              <w:rPr>
                <w:rFonts w:ascii="Times New Roman" w:hAnsi="Times New Roman"/>
                <w:color w:val="000000"/>
              </w:rPr>
      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мировоззрения, генерировать новые идеи при решении исследовательских и практических задач </w:t>
            </w:r>
          </w:p>
          <w:p w:rsidR="00A40856" w:rsidRPr="00761754" w:rsidRDefault="00A40856">
            <w:pPr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1. Разрабатывает программу научного исследования, планирует необходимые кадровые, материальные, финансовые, временные, информационные и иные ресурсы, анализирует и проводит оценку возможных рисков.</w:t>
            </w: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 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2. Работает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3. Разрабатывает инновационные методики и методы исследования для их последующего применения в научно-исследовательской деятельности. 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4. Проводит научное исследование и демонстрирует способность к реализации его результатов на практике.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5.Разрабатывает рекомендации и предложения по использованию полученных результатов в развитии теории и на практике.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761754">
              <w:rPr>
                <w:rFonts w:ascii="Times New Roman" w:hAnsi="Times New Roman"/>
              </w:rPr>
              <w:t>методов и способов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>разработки программ научного исследования, планирования необходимых кадровых, материальных, финансовых, временных, информационных и иных ресурсов, анализа и проведения оценки возможных рисков.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разрабатывать программу научного исследования, планировать необходимые кадровые, материальные, финансовые, временные, информационные и иные ресурсы, анализировать и проводить оценку возможных рисков.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методики работы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работать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разработки инновационных методик и методов исследования для их последующего применения в научно-исследовательской деятельности.</w:t>
            </w:r>
          </w:p>
          <w:p w:rsidR="00A40856" w:rsidRPr="00761754" w:rsidRDefault="00A40856">
            <w:pPr>
              <w:rPr>
                <w:rFonts w:ascii="Times New Roman" w:hAnsi="Times New Roman"/>
                <w:b/>
                <w:kern w:val="2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 xml:space="preserve">разрабатывать инновационные методики и методы исследования для их </w:t>
            </w:r>
            <w:r w:rsidRPr="00761754">
              <w:rPr>
                <w:rFonts w:ascii="Times New Roman" w:hAnsi="Times New Roman"/>
              </w:rPr>
              <w:lastRenderedPageBreak/>
              <w:t>последующего применения в научно-исследовательской деятельности.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методики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>проведения научного исследования и демонстрации способности к реализации его результатов на практике.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проводить научное исследование и демонстрировать способность к реализации его результатов на практике.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приемов и способов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>разработки рекомендаций и предложений по использованию полученных результатов в развитии теории и на практике.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разрабатывать рекомендации и предложения по использованию полученных результатов в развитии теории и на практике.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40856" w:rsidRDefault="00A40856">
      <w:pPr>
        <w:tabs>
          <w:tab w:val="left" w:pos="0"/>
        </w:tabs>
        <w:spacing w:line="360" w:lineRule="auto"/>
        <w:rPr>
          <w:b/>
          <w:color w:val="000000"/>
          <w:sz w:val="28"/>
          <w:szCs w:val="28"/>
          <w:lang w:eastAsia="ru-RU"/>
        </w:rPr>
      </w:pPr>
    </w:p>
    <w:p w:rsidR="00A40856" w:rsidRDefault="0053043D">
      <w:pPr>
        <w:tabs>
          <w:tab w:val="left" w:pos="0"/>
        </w:tabs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2.Содержание программы кандидатского экзамена</w:t>
      </w:r>
    </w:p>
    <w:p w:rsidR="00A40856" w:rsidRDefault="0053043D">
      <w:pPr>
        <w:pStyle w:val="21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sz w:val="28"/>
          <w:szCs w:val="28"/>
        </w:rPr>
        <w:t>Тема 1. Предмет и основные концепции современной философии науки</w:t>
      </w:r>
    </w:p>
    <w:p w:rsidR="00A40856" w:rsidRDefault="00A40856">
      <w:pPr>
        <w:pStyle w:val="210"/>
        <w:spacing w:after="0" w:line="240" w:lineRule="auto"/>
        <w:jc w:val="both"/>
        <w:rPr>
          <w:b/>
          <w:sz w:val="28"/>
          <w:szCs w:val="28"/>
        </w:rPr>
      </w:pP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философии науки как самостоятельной дисциплины. Предмет философии науки и историческое изменение его содержания. Предметная область философии экономики. Междисциплинарные связи экономической теории.</w:t>
      </w:r>
    </w:p>
    <w:p w:rsidR="00A40856" w:rsidRDefault="0053043D">
      <w:pPr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Проблема определения науки. Эволюция понятия «наука». </w:t>
      </w:r>
      <w:r>
        <w:rPr>
          <w:sz w:val="28"/>
        </w:rPr>
        <w:t xml:space="preserve"> Три аспекта бытия науки: наука как познавательная деятельность, социальный институт и особая сфера культуры.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контексте. Особенности экономического познания.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Основные концептуальные составляющие философии науки: историко-философское знание, логические и методологические концепции, историко-научные исследования, естественно-научные теории. Современная философия науки как междисциплинарное знание.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 xml:space="preserve"> Эволюция подходов к анализу развития науки. Логико-</w:t>
      </w:r>
      <w:r>
        <w:rPr>
          <w:sz w:val="28"/>
        </w:rPr>
        <w:lastRenderedPageBreak/>
        <w:t xml:space="preserve">эпистемологический подход к исследованию науки. Возникновение философии науки как направления современной философии. Первый позитивизм (О. Конт, Дж. Ст. Милль, Г. Спенсер). Проблема систематизации научного знания и классификации наук. 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 xml:space="preserve">Второй этап развития философии науки. Второй позитивизм (эмпириокритицизм), проблема обоснования научных абстракций. Философия науки П. </w:t>
      </w:r>
      <w:proofErr w:type="spellStart"/>
      <w:r>
        <w:rPr>
          <w:sz w:val="28"/>
        </w:rPr>
        <w:t>Дюгема</w:t>
      </w:r>
      <w:proofErr w:type="spellEnd"/>
      <w:r>
        <w:rPr>
          <w:sz w:val="28"/>
        </w:rPr>
        <w:t xml:space="preserve">, проблема выбора теоретических гипотез. </w:t>
      </w:r>
      <w:proofErr w:type="spellStart"/>
      <w:r>
        <w:rPr>
          <w:sz w:val="28"/>
        </w:rPr>
        <w:t>Конвенциализм</w:t>
      </w:r>
      <w:proofErr w:type="spellEnd"/>
      <w:r>
        <w:rPr>
          <w:sz w:val="28"/>
        </w:rPr>
        <w:t xml:space="preserve"> А. Пуанкаре, проблема природы теоретических принципов, аксиом и законов. 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 xml:space="preserve">Третий этап развития философии науки, неопозитивизм (логический позитивизм). Проблема структуры научного знания, эмпирического базиса науки.   Соотношение эмпирического и теоретического языка науки.   Критерии научности знания (Венский кружок). Концепции науки во второй половине ХХ века. Расширение поля философской проблематики в </w:t>
      </w:r>
      <w:proofErr w:type="spellStart"/>
      <w:r>
        <w:rPr>
          <w:sz w:val="28"/>
        </w:rPr>
        <w:t>постпозитивистской</w:t>
      </w:r>
      <w:proofErr w:type="spellEnd"/>
      <w:r>
        <w:rPr>
          <w:sz w:val="28"/>
        </w:rPr>
        <w:t xml:space="preserve"> философии науки. </w:t>
      </w:r>
      <w:proofErr w:type="spellStart"/>
      <w:r>
        <w:rPr>
          <w:sz w:val="28"/>
        </w:rPr>
        <w:t>Фальсификационизм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фаллибилизм</w:t>
      </w:r>
      <w:proofErr w:type="spellEnd"/>
      <w:r>
        <w:rPr>
          <w:sz w:val="28"/>
        </w:rPr>
        <w:t xml:space="preserve"> и концепция трех миров К. Поппера. </w:t>
      </w:r>
      <w:r>
        <w:rPr>
          <w:sz w:val="28"/>
          <w:szCs w:val="28"/>
        </w:rPr>
        <w:t xml:space="preserve">Принцип фальсификации К. Поппера и его значение для экономической </w:t>
      </w:r>
      <w:proofErr w:type="spellStart"/>
      <w:proofErr w:type="gramStart"/>
      <w:r>
        <w:rPr>
          <w:sz w:val="28"/>
          <w:szCs w:val="28"/>
        </w:rPr>
        <w:t>науки.</w:t>
      </w:r>
      <w:r>
        <w:rPr>
          <w:sz w:val="28"/>
        </w:rPr>
        <w:t>Концепция</w:t>
      </w:r>
      <w:proofErr w:type="spellEnd"/>
      <w:proofErr w:type="gramEnd"/>
      <w:r>
        <w:rPr>
          <w:sz w:val="28"/>
        </w:rPr>
        <w:t xml:space="preserve"> научных революций Т. Куна. Методология научно-исследовательских программ И. </w:t>
      </w:r>
      <w:proofErr w:type="spellStart"/>
      <w:r>
        <w:rPr>
          <w:sz w:val="28"/>
        </w:rPr>
        <w:t>Лакатоса</w:t>
      </w:r>
      <w:proofErr w:type="spellEnd"/>
      <w:r>
        <w:rPr>
          <w:sz w:val="28"/>
        </w:rPr>
        <w:t>.</w:t>
      </w:r>
      <w:r w:rsidRPr="009343B5">
        <w:rPr>
          <w:sz w:val="28"/>
        </w:rPr>
        <w:t xml:space="preserve"> </w:t>
      </w:r>
      <w:r>
        <w:rPr>
          <w:sz w:val="28"/>
          <w:szCs w:val="28"/>
        </w:rPr>
        <w:t>Методология микроэкономического анализа. «Жесткое ядро» и «защитная оболочка» неоклассической микроэкономики.</w:t>
      </w:r>
      <w:r>
        <w:rPr>
          <w:sz w:val="28"/>
        </w:rPr>
        <w:t xml:space="preserve"> Концепция личностного знания М. </w:t>
      </w:r>
      <w:proofErr w:type="spellStart"/>
      <w:r>
        <w:rPr>
          <w:sz w:val="28"/>
        </w:rPr>
        <w:t>Полани</w:t>
      </w:r>
      <w:proofErr w:type="spellEnd"/>
      <w:r>
        <w:rPr>
          <w:sz w:val="28"/>
        </w:rPr>
        <w:t xml:space="preserve">. Эпистемологический анархизм П. </w:t>
      </w:r>
      <w:proofErr w:type="spellStart"/>
      <w:r>
        <w:rPr>
          <w:sz w:val="28"/>
        </w:rPr>
        <w:t>Фейерабенда</w:t>
      </w:r>
      <w:proofErr w:type="spellEnd"/>
      <w:r>
        <w:rPr>
          <w:sz w:val="28"/>
        </w:rPr>
        <w:t xml:space="preserve">. Специфика применения </w:t>
      </w:r>
      <w:proofErr w:type="spellStart"/>
      <w:r>
        <w:rPr>
          <w:sz w:val="28"/>
        </w:rPr>
        <w:t>постпозитивистских</w:t>
      </w:r>
      <w:proofErr w:type="spellEnd"/>
      <w:r>
        <w:rPr>
          <w:sz w:val="28"/>
        </w:rPr>
        <w:t xml:space="preserve"> идей в сфере экономического знания. </w:t>
      </w:r>
      <w:r>
        <w:rPr>
          <w:sz w:val="28"/>
          <w:szCs w:val="28"/>
        </w:rPr>
        <w:t>Социологический и культурологический подходы к исследованию развития науки в целом и экономической науки в частности</w:t>
      </w:r>
      <w:r>
        <w:t>.</w:t>
      </w:r>
    </w:p>
    <w:p w:rsidR="00A40856" w:rsidRDefault="00A40856">
      <w:pPr>
        <w:ind w:firstLine="709"/>
        <w:jc w:val="both"/>
        <w:rPr>
          <w:color w:val="FF0000"/>
          <w:sz w:val="28"/>
        </w:rPr>
      </w:pPr>
    </w:p>
    <w:p w:rsidR="00A40856" w:rsidRDefault="0053043D">
      <w:pPr>
        <w:pStyle w:val="af0"/>
        <w:ind w:left="0" w:firstLine="0"/>
        <w:jc w:val="center"/>
        <w:rPr>
          <w:b/>
          <w:sz w:val="32"/>
          <w:szCs w:val="32"/>
        </w:rPr>
      </w:pPr>
      <w:r>
        <w:rPr>
          <w:sz w:val="28"/>
        </w:rPr>
        <w:t xml:space="preserve"> </w:t>
      </w:r>
      <w:r>
        <w:rPr>
          <w:b/>
          <w:sz w:val="28"/>
          <w:szCs w:val="28"/>
        </w:rPr>
        <w:t>Тема 2. Наука современной цивилизаци</w:t>
      </w:r>
      <w:r>
        <w:rPr>
          <w:b/>
          <w:sz w:val="32"/>
          <w:szCs w:val="32"/>
        </w:rPr>
        <w:t>и</w:t>
      </w:r>
    </w:p>
    <w:p w:rsidR="00A40856" w:rsidRDefault="00A40856">
      <w:pPr>
        <w:pStyle w:val="af0"/>
        <w:ind w:left="0" w:firstLine="0"/>
        <w:jc w:val="center"/>
        <w:rPr>
          <w:sz w:val="28"/>
          <w:szCs w:val="28"/>
        </w:rPr>
      </w:pP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Традиционалистский и техногенный типы цивилизационного развития и их базисные ценности. Ценность научной рациональности. Место науки в развитии современной цивилизации. Сциентизм и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как ценностные мировоззренческие ориентации. Автономия науки в сциентистской интерпретации. Мировоззрение сциентизма и его разновидности: социологический, культурологический и методологический сциентизм. Основные постулаты социологического сциентизма. Технологический детерминизм как современная форма социологического сциентизма.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Культурологический сциентизм и его сущность. Влияние науки на развитие других форм общественного сознания. Влияние нравственно-эстетических и политических императивов на развитие научного мышления.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как социокультурная ориентация, ее истоки и основания.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как попытка осмысления социокультурных последствий научно-технического прогресса. Гуманистическая направленность </w:t>
      </w:r>
      <w:proofErr w:type="spellStart"/>
      <w:r>
        <w:rPr>
          <w:sz w:val="28"/>
          <w:szCs w:val="28"/>
        </w:rPr>
        <w:t>антисциентистских</w:t>
      </w:r>
      <w:proofErr w:type="spellEnd"/>
      <w:r>
        <w:rPr>
          <w:sz w:val="28"/>
          <w:szCs w:val="28"/>
        </w:rPr>
        <w:t xml:space="preserve"> идей.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наукофобия</w:t>
      </w:r>
      <w:proofErr w:type="spellEnd"/>
      <w:r>
        <w:rPr>
          <w:sz w:val="28"/>
          <w:szCs w:val="28"/>
        </w:rPr>
        <w:t xml:space="preserve">. 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сложное социальное образование. Особенности науки как </w:t>
      </w:r>
      <w:r>
        <w:rPr>
          <w:sz w:val="28"/>
          <w:szCs w:val="28"/>
        </w:rPr>
        <w:lastRenderedPageBreak/>
        <w:t xml:space="preserve">феномена культуры. Наука в системе типов мировоззрения. Функции науки в жизни общества (наука как мировоззрение, как производительная и социальная сила). Наука в системе общественных отношений. Наука и другие формы духовной деятельности. Соотношение науки, философии и религии. Наука и искусство.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совокупность знаний. Знание научное и обыденное. Мнение, вера, информация. Лженаука. </w:t>
      </w:r>
      <w:proofErr w:type="spellStart"/>
      <w:r>
        <w:rPr>
          <w:sz w:val="28"/>
          <w:szCs w:val="28"/>
        </w:rPr>
        <w:t>Паранаука</w:t>
      </w:r>
      <w:proofErr w:type="spellEnd"/>
      <w:r>
        <w:rPr>
          <w:sz w:val="28"/>
          <w:szCs w:val="28"/>
        </w:rPr>
        <w:t xml:space="preserve"> и постмодерн.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науки в современном образовании и формировании личности. Наука и творчество. Проблемы этики науки. Прагматическая этика науки Х. Ленка и проблема ответственности ученого. Прагматический метод в экономике. Соотношение позитивной и нормативной теории.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Монетаризм: становление и этапы развития. М. </w:t>
      </w:r>
      <w:proofErr w:type="spellStart"/>
      <w:r>
        <w:rPr>
          <w:sz w:val="28"/>
          <w:szCs w:val="28"/>
        </w:rPr>
        <w:t>Фридмен</w:t>
      </w:r>
      <w:proofErr w:type="spellEnd"/>
      <w:r>
        <w:rPr>
          <w:sz w:val="28"/>
          <w:szCs w:val="28"/>
        </w:rPr>
        <w:t xml:space="preserve"> о монетарной истории. Принцип ценностей в экономической науке. Принцип экономической ответственности.</w:t>
      </w:r>
    </w:p>
    <w:p w:rsidR="00A40856" w:rsidRDefault="00A40856">
      <w:pPr>
        <w:ind w:firstLine="709"/>
        <w:jc w:val="both"/>
        <w:rPr>
          <w:color w:val="FF0000"/>
        </w:rPr>
      </w:pPr>
    </w:p>
    <w:p w:rsidR="00A40856" w:rsidRDefault="0053043D">
      <w:pPr>
        <w:pStyle w:val="af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Тема 3. Возникновение науки и основные стадии ее исторической эволюции</w:t>
      </w:r>
    </w:p>
    <w:p w:rsidR="00A40856" w:rsidRDefault="00A40856">
      <w:pPr>
        <w:pStyle w:val="af0"/>
        <w:ind w:left="0" w:firstLine="0"/>
        <w:jc w:val="center"/>
        <w:rPr>
          <w:b/>
          <w:sz w:val="28"/>
          <w:szCs w:val="28"/>
        </w:rPr>
      </w:pPr>
    </w:p>
    <w:p w:rsidR="00A40856" w:rsidRDefault="0053043D">
      <w:pPr>
        <w:pStyle w:val="af0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Различные подходы к анализу истории науки (</w:t>
      </w:r>
      <w:proofErr w:type="spellStart"/>
      <w:r>
        <w:rPr>
          <w:rFonts w:eastAsia="Times New Roman"/>
          <w:sz w:val="28"/>
          <w:szCs w:val="28"/>
        </w:rPr>
        <w:t>кумулятивизм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антикумулятивизм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case-stadies</w:t>
      </w:r>
      <w:proofErr w:type="spellEnd"/>
      <w:r>
        <w:rPr>
          <w:rFonts w:eastAsia="Times New Roman"/>
          <w:sz w:val="28"/>
          <w:szCs w:val="28"/>
        </w:rPr>
        <w:t xml:space="preserve"> модель). Принципы философского анализа истории науки. </w:t>
      </w:r>
      <w:proofErr w:type="spellStart"/>
      <w:r>
        <w:rPr>
          <w:rFonts w:eastAsia="Times New Roman"/>
          <w:sz w:val="28"/>
          <w:szCs w:val="28"/>
        </w:rPr>
        <w:t>Преднаука</w:t>
      </w:r>
      <w:proofErr w:type="spellEnd"/>
      <w:r>
        <w:rPr>
          <w:rFonts w:eastAsia="Times New Roman"/>
          <w:sz w:val="28"/>
          <w:szCs w:val="28"/>
        </w:rPr>
        <w:t xml:space="preserve"> и наука: две стратегии порождения знаний. </w:t>
      </w:r>
      <w:proofErr w:type="spellStart"/>
      <w:r>
        <w:rPr>
          <w:sz w:val="28"/>
          <w:szCs w:val="28"/>
        </w:rPr>
        <w:t>Преднаука</w:t>
      </w:r>
      <w:proofErr w:type="spellEnd"/>
      <w:r>
        <w:rPr>
          <w:sz w:val="28"/>
          <w:szCs w:val="28"/>
        </w:rPr>
        <w:t xml:space="preserve"> и ее особенности: эмпирический, сакрально-кастовый, рецептурный, догматический характер знания, его непосредственная связь с практическими задачами.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Античный период науки. Проблема начала науки. Возникновение науки, научные знания на Древнем Востоке. Культура античного полиса и становление первых форм теоретической науки. Научные программы античности и их специфика: математические программы Пифагора и Платона, атомизм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>, логика Аристотеля, геометрия Евклида. Экономическая мысль Древнего мира.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Средневековое мировоззрение и особенности научного познания этой эпохи. Соотношение религии, философии и науки в патристике и схоластике.  Развитие логических норм научного мышления и организаций науки в средневековых университетах. Достижения средневековой науки в области логики, риторики, математики, истории, экономическом познании. Роль христианской теологии в изменении созерцательной позиции ученого: манипуляция с природными объектами - алхимия, астрология, магия. Западная и восточная средневековая наука.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в эпоху Возрождения. Идеи науки в творчестве Леонардо да Винчи. Развитие гелиоцентрической картины мира и идеи бесконечности Вселенной в трудах Дж. Бруно, Н. Коперника. У истоков классической науки: И. Кеплер, Г. Галилей. Становление опытной науки в новоевропейской культуре. Оксфордская школа, Р. Бэкон, У. Оккам и возникновение идеалов </w:t>
      </w:r>
      <w:proofErr w:type="spellStart"/>
      <w:r>
        <w:rPr>
          <w:sz w:val="28"/>
          <w:szCs w:val="28"/>
        </w:rPr>
        <w:t>математизированного</w:t>
      </w:r>
      <w:proofErr w:type="spellEnd"/>
      <w:r>
        <w:rPr>
          <w:sz w:val="28"/>
          <w:szCs w:val="28"/>
        </w:rPr>
        <w:t xml:space="preserve"> и опытного знания. Создание новой идеологии науки: </w:t>
      </w:r>
      <w:r>
        <w:rPr>
          <w:sz w:val="28"/>
          <w:szCs w:val="28"/>
        </w:rPr>
        <w:lastRenderedPageBreak/>
        <w:t>критический дух, объективность, практическая направленность. Разработка методологических проблем науки в философии Нового времени.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Социокультурные предпосылки возникновения экспериментального метода. Эмпиризм Ф. Бэкона, физика и рационализм Р. Декарта.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Влияние классической механики на развитие научных знаний Нового времени. Роль И. Ньютона в создании классической науки. Новые стратегии науки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века.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Проблема синтеза знания. Процесс дифференциации и первые признаки интеграции наук. Утверждение идеи всеобщей связи и эволюционного развития в естествознании. Стихийное проникновение диалектики в науку. Становление социальных и гуманитарных наук. Возникновение классической и марксистской политической экономии.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социальной базы науки, усиление связи науки с производством, создание промышленного сектора науки.   Трансформация философско-методологических оснований экономической науки. Революции в развитии экономической теории. Первая революция: классическая экономическая теория.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Марксизм: теория капитализма и ее исторические судьбы. Особенности </w:t>
      </w:r>
      <w:proofErr w:type="spellStart"/>
      <w:r>
        <w:rPr>
          <w:sz w:val="28"/>
          <w:szCs w:val="28"/>
        </w:rPr>
        <w:t>неомарксизма</w:t>
      </w:r>
      <w:proofErr w:type="spellEnd"/>
      <w:r>
        <w:rPr>
          <w:sz w:val="28"/>
          <w:szCs w:val="28"/>
        </w:rPr>
        <w:t>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 революция: маржинализм.</w:t>
      </w:r>
      <w:r w:rsidRPr="009343B5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Генезис и формирование неоклассического направления в экономической науке (середина XIX - начало ХХ века)</w:t>
      </w:r>
      <w:r>
        <w:rPr>
          <w:sz w:val="28"/>
          <w:szCs w:val="28"/>
        </w:rPr>
        <w:t>. Третья революция: кейнсианство.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>Доктрина государственного регулирования в экономической науке. Кейнсианская традиция. Четвертая революция: теория ожидаемой полезности и программно-игровой подход.</w:t>
      </w:r>
      <w:r w:rsidRPr="009343B5">
        <w:rPr>
          <w:sz w:val="28"/>
          <w:szCs w:val="28"/>
        </w:rPr>
        <w:t xml:space="preserve"> </w:t>
      </w:r>
    </w:p>
    <w:p w:rsidR="00A40856" w:rsidRPr="009343B5" w:rsidRDefault="00A40856">
      <w:pPr>
        <w:pStyle w:val="311"/>
        <w:spacing w:after="0"/>
        <w:ind w:firstLine="709"/>
        <w:jc w:val="both"/>
        <w:rPr>
          <w:sz w:val="28"/>
          <w:szCs w:val="28"/>
        </w:rPr>
      </w:pPr>
    </w:p>
    <w:p w:rsidR="00A40856" w:rsidRDefault="00A40856">
      <w:pPr>
        <w:pStyle w:val="af0"/>
        <w:ind w:left="0" w:firstLine="709"/>
        <w:rPr>
          <w:color w:val="FF0000"/>
          <w:sz w:val="28"/>
          <w:szCs w:val="28"/>
        </w:rPr>
      </w:pPr>
    </w:p>
    <w:p w:rsidR="00A40856" w:rsidRDefault="0053043D">
      <w:pPr>
        <w:pStyle w:val="311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>
        <w:rPr>
          <w:b/>
          <w:bCs/>
          <w:sz w:val="28"/>
          <w:szCs w:val="28"/>
        </w:rPr>
        <w:t xml:space="preserve"> Наука как познавательная деятельность и структура научного знания</w:t>
      </w:r>
    </w:p>
    <w:p w:rsidR="00A40856" w:rsidRDefault="00A40856">
      <w:pPr>
        <w:pStyle w:val="311"/>
        <w:spacing w:after="0"/>
        <w:jc w:val="center"/>
        <w:rPr>
          <w:b/>
          <w:bCs/>
          <w:sz w:val="28"/>
          <w:szCs w:val="28"/>
        </w:rPr>
      </w:pP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научного знания и его основные характеристики: научное знание как продукт рациональной деятельности, доказательность, системность, открытость для критики и проверки, </w:t>
      </w:r>
      <w:proofErr w:type="spellStart"/>
      <w:r>
        <w:rPr>
          <w:sz w:val="28"/>
          <w:szCs w:val="28"/>
        </w:rPr>
        <w:t>интерсубъективность</w:t>
      </w:r>
      <w:proofErr w:type="spellEnd"/>
      <w:r>
        <w:rPr>
          <w:sz w:val="28"/>
          <w:szCs w:val="28"/>
        </w:rPr>
        <w:t xml:space="preserve">, предметная определенность, наличие собственного языка. Универсальность научного знания и ее границы. Структура науки, ее компоненты и функции.  Законы науки. Проблема природы необходимости, выражаемой в законе. Критерии научности знания. Становление опытных наук и кризис математического идеала науки. Эмпиризм и физический идеал научного знания. Индуктивная выводимость как критерий научности знания. </w:t>
      </w:r>
      <w:proofErr w:type="spellStart"/>
      <w:r>
        <w:rPr>
          <w:sz w:val="28"/>
          <w:szCs w:val="28"/>
        </w:rPr>
        <w:t>Верифицируемость</w:t>
      </w:r>
      <w:proofErr w:type="spellEnd"/>
      <w:r>
        <w:rPr>
          <w:sz w:val="28"/>
          <w:szCs w:val="28"/>
        </w:rPr>
        <w:t xml:space="preserve"> как критерий научности знания. </w:t>
      </w:r>
      <w:proofErr w:type="spellStart"/>
      <w:r>
        <w:rPr>
          <w:sz w:val="28"/>
          <w:szCs w:val="28"/>
        </w:rPr>
        <w:t>Фальсификационистский</w:t>
      </w:r>
      <w:proofErr w:type="spellEnd"/>
      <w:r>
        <w:rPr>
          <w:sz w:val="28"/>
          <w:szCs w:val="28"/>
        </w:rPr>
        <w:t xml:space="preserve"> критерий демаркации научного знания и его гносеологические основания. </w:t>
      </w:r>
      <w:proofErr w:type="spellStart"/>
      <w:r>
        <w:rPr>
          <w:sz w:val="28"/>
          <w:szCs w:val="28"/>
        </w:rPr>
        <w:t>Парадигмальная</w:t>
      </w:r>
      <w:proofErr w:type="spellEnd"/>
      <w:r>
        <w:rPr>
          <w:sz w:val="28"/>
          <w:szCs w:val="28"/>
        </w:rPr>
        <w:t xml:space="preserve"> модель научности знания и ее гносеологические основания. Достоинства и издержки </w:t>
      </w:r>
      <w:proofErr w:type="spellStart"/>
      <w:r>
        <w:rPr>
          <w:sz w:val="28"/>
          <w:szCs w:val="28"/>
        </w:rPr>
        <w:t>парадигмального</w:t>
      </w:r>
      <w:proofErr w:type="spellEnd"/>
      <w:r>
        <w:rPr>
          <w:sz w:val="28"/>
          <w:szCs w:val="28"/>
        </w:rPr>
        <w:t xml:space="preserve"> понимания научности.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Гуманитарный идеал научного знания. Деление наук на науки о природе и науки о культуре. Специфика естественных, гуманитарных и экономических наук. </w:t>
      </w:r>
    </w:p>
    <w:p w:rsidR="00A40856" w:rsidRDefault="0053043D">
      <w:pPr>
        <w:pStyle w:val="311"/>
        <w:spacing w:after="0"/>
        <w:ind w:firstLine="709"/>
        <w:jc w:val="both"/>
        <w:rPr>
          <w:iCs/>
          <w:sz w:val="28"/>
        </w:rPr>
      </w:pPr>
      <w:r>
        <w:rPr>
          <w:sz w:val="28"/>
          <w:szCs w:val="28"/>
        </w:rPr>
        <w:t xml:space="preserve">Проблема истины. Классическое понятие истины в философии науки. </w:t>
      </w:r>
      <w:r>
        <w:rPr>
          <w:sz w:val="28"/>
          <w:szCs w:val="28"/>
        </w:rPr>
        <w:lastRenderedPageBreak/>
        <w:t xml:space="preserve">Семантическая, когерентная, вероятностная, конструктивистская концепции истины в современной философии науки. Относительный характер научных истин. Истина как характеристика суждений, как оценка знания и культурная ценность. Истинность экономической науки. </w:t>
      </w:r>
      <w:r>
        <w:rPr>
          <w:iCs/>
          <w:sz w:val="28"/>
        </w:rPr>
        <w:t xml:space="preserve">Научное знание как сложная развивающаяся система. Многообразие типов научного знания. Экономическое знание и его особенности.  </w:t>
      </w:r>
      <w:r>
        <w:rPr>
          <w:bCs/>
          <w:iCs/>
          <w:sz w:val="28"/>
          <w:szCs w:val="28"/>
        </w:rPr>
        <w:t>Эволюция научных представлений об экономике и ее моделях</w:t>
      </w:r>
      <w:r>
        <w:rPr>
          <w:sz w:val="28"/>
          <w:szCs w:val="28"/>
        </w:rPr>
        <w:t xml:space="preserve">.  </w:t>
      </w:r>
      <w:r>
        <w:rPr>
          <w:iCs/>
          <w:sz w:val="28"/>
        </w:rPr>
        <w:t xml:space="preserve">Эмпирический и теоретический уровни знания, критерии их различения. Особенности эмпирического и теоретического языка науки. Структура эмпирического знания. Данные наблюдения как тип эмпирического знания. Структура, типы и виды наблюдения. Наблюдение и эксперимент: их сходство и различие. Эвристические возможности мысленного эксперимента. Эмпирические зависимости и эмпирические факты. Процедуры формирования факта. Проблема теоретической </w:t>
      </w:r>
      <w:proofErr w:type="spellStart"/>
      <w:r>
        <w:rPr>
          <w:iCs/>
          <w:sz w:val="28"/>
        </w:rPr>
        <w:t>нагруженности</w:t>
      </w:r>
      <w:proofErr w:type="spellEnd"/>
      <w:r>
        <w:rPr>
          <w:iCs/>
          <w:sz w:val="28"/>
        </w:rPr>
        <w:t xml:space="preserve"> факта.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iCs/>
          <w:sz w:val="28"/>
        </w:rPr>
        <w:t>Структура теоретического знания. Первичные теоретические модели и законы. Развитая научная теория</w:t>
      </w:r>
      <w:r>
        <w:rPr>
          <w:sz w:val="28"/>
          <w:szCs w:val="28"/>
        </w:rPr>
        <w:t xml:space="preserve">, ее структура и функции. Гносеологические предпосылки формирования научной теории. Гипотеза как основной метод построения и развития научного знания. Метод математической гипотезы и сфера его применения. Научные понятия и способы их образования. Введение и исключение научных абстракций. Классификация научных теорий. Опосредованный характер теоретического знания: теория и система идеальных объектов. </w:t>
      </w:r>
      <w:proofErr w:type="spellStart"/>
      <w:r>
        <w:rPr>
          <w:sz w:val="28"/>
          <w:szCs w:val="28"/>
        </w:rPr>
        <w:t>Парадигмальный</w:t>
      </w:r>
      <w:proofErr w:type="spellEnd"/>
      <w:r>
        <w:rPr>
          <w:sz w:val="28"/>
          <w:szCs w:val="28"/>
        </w:rPr>
        <w:t xml:space="preserve"> уровень знания как итог и предпосылка эмпирического и теоретического исследования. Математизация теоретического знания и проблема интерпретации математического аппарата теории. </w:t>
      </w:r>
      <w:proofErr w:type="spellStart"/>
      <w:r>
        <w:rPr>
          <w:sz w:val="28"/>
          <w:szCs w:val="28"/>
        </w:rPr>
        <w:t>Регулятивы</w:t>
      </w:r>
      <w:proofErr w:type="spellEnd"/>
      <w:r>
        <w:rPr>
          <w:sz w:val="28"/>
          <w:szCs w:val="28"/>
        </w:rPr>
        <w:t xml:space="preserve"> построения и отбора теоретических гипотез: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, непротиворечивость, простота. Принципы соответствия и дополнительности в оценке теоретического знания. </w:t>
      </w:r>
      <w:proofErr w:type="spellStart"/>
      <w:r>
        <w:rPr>
          <w:sz w:val="28"/>
          <w:szCs w:val="28"/>
        </w:rPr>
        <w:t>Феноменалистическая</w:t>
      </w:r>
      <w:proofErr w:type="spellEnd"/>
      <w:r>
        <w:rPr>
          <w:sz w:val="28"/>
          <w:szCs w:val="28"/>
        </w:rPr>
        <w:t xml:space="preserve">, инструменталистская, и реалистическая концепции природы теоретического знания.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познавательные функции науки. Научное описание и его общая характеристика. Виды описания. Научное объяснение как основная познавательная функция науки. Объяснение и понимание. Понимание как интерпретация и как метод постижения смысла. Научное предсказание. Предсказание, предвидение и прогноз.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науки, их структура. Научная картина мира, ее исторические формы и функции (картина мира как онтология, как форма систематизации знания, как исследовательская программа). Идеалы и нормы научного познания. Идеалы и нормы объяснения и описания, доказательности и обоснованности знания, организация знания. Философские, социальные, логические, семиотические и методологические основания науки. </w:t>
      </w:r>
    </w:p>
    <w:p w:rsidR="00A40856" w:rsidRDefault="0053043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Цели и задачи методологического анализа научного исследования. Теория и метод. Формы существования методологического знания. Предметно-содержательный, </w:t>
      </w:r>
      <w:proofErr w:type="spellStart"/>
      <w:r>
        <w:rPr>
          <w:sz w:val="28"/>
          <w:szCs w:val="28"/>
        </w:rPr>
        <w:t>операциональный</w:t>
      </w:r>
      <w:proofErr w:type="spellEnd"/>
      <w:r>
        <w:rPr>
          <w:sz w:val="28"/>
          <w:szCs w:val="28"/>
        </w:rPr>
        <w:t xml:space="preserve"> и аксиологический аспекты </w:t>
      </w:r>
      <w:r>
        <w:rPr>
          <w:sz w:val="28"/>
          <w:szCs w:val="28"/>
        </w:rPr>
        <w:lastRenderedPageBreak/>
        <w:t>метода. Специальные, общенаучные и универсальные методы. Методы эмпирического уровня научного познания: наблюдение, описание, измерение, сравнение, эксперимент. Методы, используемые на теоретическом уровне научного познания: анализ и синтез, индукция и дедукция, моделирование. Диалектическая логика как методология научного познания.   Взаимосвязь эмпирических и теоретических методов научного познания. Научное объяснение и научное предвидение, их особенности в сфере экономики. Интуиция и воображение в научном и экономическом мышлении.</w:t>
      </w:r>
      <w:r>
        <w:rPr>
          <w:color w:val="FF0000"/>
          <w:sz w:val="28"/>
          <w:szCs w:val="28"/>
        </w:rPr>
        <w:t xml:space="preserve">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вехи методологии экономической теории. Ранний позитивизм 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 xml:space="preserve">. Милля. К. Маркс: диалектический метод. А. Маршалл: поздний позитивизм. </w:t>
      </w:r>
      <w:proofErr w:type="spellStart"/>
      <w:r>
        <w:rPr>
          <w:sz w:val="28"/>
          <w:szCs w:val="28"/>
        </w:rPr>
        <w:t>Постпозитивизм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Фридмена</w:t>
      </w:r>
      <w:proofErr w:type="spellEnd"/>
      <w:r>
        <w:rPr>
          <w:sz w:val="28"/>
          <w:szCs w:val="28"/>
        </w:rPr>
        <w:t xml:space="preserve">. Методология М. </w:t>
      </w:r>
      <w:proofErr w:type="spellStart"/>
      <w:r>
        <w:rPr>
          <w:sz w:val="28"/>
          <w:szCs w:val="28"/>
        </w:rPr>
        <w:t>Блауга</w:t>
      </w:r>
      <w:proofErr w:type="spellEnd"/>
      <w:r>
        <w:rPr>
          <w:sz w:val="28"/>
          <w:szCs w:val="28"/>
        </w:rPr>
        <w:t>.</w:t>
      </w:r>
    </w:p>
    <w:p w:rsidR="00A40856" w:rsidRDefault="00A40856">
      <w:pPr>
        <w:ind w:firstLine="709"/>
        <w:jc w:val="both"/>
        <w:rPr>
          <w:color w:val="FF0000"/>
          <w:sz w:val="28"/>
          <w:szCs w:val="28"/>
        </w:rPr>
      </w:pPr>
    </w:p>
    <w:p w:rsidR="00A40856" w:rsidRDefault="0053043D">
      <w:pPr>
        <w:pStyle w:val="21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 Динамика науки как процесс порождения нового знания</w:t>
      </w:r>
    </w:p>
    <w:p w:rsidR="00A40856" w:rsidRDefault="00A40856">
      <w:pPr>
        <w:pStyle w:val="210"/>
        <w:spacing w:after="0" w:line="240" w:lineRule="auto"/>
        <w:jc w:val="center"/>
        <w:rPr>
          <w:b/>
          <w:sz w:val="28"/>
          <w:szCs w:val="28"/>
        </w:rPr>
      </w:pP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и развитие научного знания. Проблема </w:t>
      </w:r>
      <w:proofErr w:type="spellStart"/>
      <w:r>
        <w:rPr>
          <w:sz w:val="28"/>
          <w:szCs w:val="28"/>
        </w:rPr>
        <w:t>интернализма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экстернализма</w:t>
      </w:r>
      <w:proofErr w:type="spellEnd"/>
      <w:r>
        <w:rPr>
          <w:sz w:val="28"/>
          <w:szCs w:val="28"/>
        </w:rPr>
        <w:t xml:space="preserve"> в понимании механизмов научной деятельности.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Современные концепции развития науки. </w:t>
      </w:r>
      <w:proofErr w:type="spellStart"/>
      <w:r>
        <w:rPr>
          <w:sz w:val="28"/>
          <w:szCs w:val="28"/>
        </w:rPr>
        <w:t>Кумулятивистская</w:t>
      </w:r>
      <w:proofErr w:type="spellEnd"/>
      <w:r>
        <w:rPr>
          <w:sz w:val="28"/>
          <w:szCs w:val="28"/>
        </w:rPr>
        <w:t xml:space="preserve"> модель развития знания, ее сущность и основные представители.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Нормальные и экстраординарные периоды в развитии науки. Научная революция как смена парадигм.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и развитие научного знания в свете основных идей эволюционной эпистемологии (К. Лоренц, Ж. Пиаже).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Эволюционный подход к пониманию развития знания </w:t>
      </w:r>
      <w:proofErr w:type="spellStart"/>
      <w:r>
        <w:rPr>
          <w:sz w:val="28"/>
          <w:szCs w:val="28"/>
        </w:rPr>
        <w:t>К.Поппера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Тулмина</w:t>
      </w:r>
      <w:proofErr w:type="spellEnd"/>
      <w:r>
        <w:rPr>
          <w:sz w:val="28"/>
          <w:szCs w:val="28"/>
        </w:rPr>
        <w:t xml:space="preserve">. Изменение научного знания в свете основных допущений постструктурализма. Критика М. Фуко традиционной истории идей. </w:t>
      </w:r>
      <w:r>
        <w:rPr>
          <w:color w:val="FF0000"/>
          <w:sz w:val="28"/>
          <w:szCs w:val="28"/>
        </w:rPr>
        <w:t xml:space="preserve">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Закономерности и формы развития теоретических знаний. </w:t>
      </w:r>
      <w:r>
        <w:rPr>
          <w:sz w:val="28"/>
        </w:rPr>
        <w:t xml:space="preserve">Формирование первичных теоретических моделей и законов. Роль </w:t>
      </w:r>
      <w:r>
        <w:rPr>
          <w:sz w:val="28"/>
          <w:szCs w:val="28"/>
        </w:rPr>
        <w:t>аналогий, абстрагирования и идеализаций</w:t>
      </w:r>
      <w:r>
        <w:rPr>
          <w:sz w:val="28"/>
        </w:rPr>
        <w:t xml:space="preserve">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Догадка и гипотеза как формы развития научного знания. Построение, проверка и способы доказательства гипотезы. Вероятность и достоверность гипотетических знаний. Проблема практической реализации научных гипотез, в том числе в сфере экономики. Становление развитой научной теории. Классический и неклассический варианты формирования теории.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Эволюционная теория: основные этапы развития. (Й.-А. </w:t>
      </w:r>
      <w:proofErr w:type="spellStart"/>
      <w:r>
        <w:rPr>
          <w:sz w:val="28"/>
          <w:szCs w:val="28"/>
        </w:rPr>
        <w:t>Шумпетер</w:t>
      </w:r>
      <w:proofErr w:type="spellEnd"/>
      <w:r>
        <w:rPr>
          <w:sz w:val="28"/>
          <w:szCs w:val="28"/>
        </w:rPr>
        <w:t xml:space="preserve">, Р. Нельсон, С. </w:t>
      </w:r>
      <w:proofErr w:type="spellStart"/>
      <w:r>
        <w:rPr>
          <w:sz w:val="28"/>
          <w:szCs w:val="28"/>
        </w:rPr>
        <w:t>Уинтер</w:t>
      </w:r>
      <w:proofErr w:type="spellEnd"/>
      <w:r>
        <w:rPr>
          <w:sz w:val="28"/>
          <w:szCs w:val="28"/>
        </w:rPr>
        <w:t xml:space="preserve">). 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 Философия как детерминанта динамики научного и экономического знания.  Метод математической гипотезы в экономическом знании. </w:t>
      </w:r>
    </w:p>
    <w:p w:rsidR="00A40856" w:rsidRDefault="00A40856">
      <w:pPr>
        <w:pStyle w:val="311"/>
        <w:spacing w:after="0"/>
        <w:ind w:firstLine="709"/>
        <w:jc w:val="both"/>
        <w:rPr>
          <w:sz w:val="28"/>
        </w:rPr>
      </w:pPr>
    </w:p>
    <w:p w:rsidR="00A40856" w:rsidRDefault="0053043D">
      <w:pPr>
        <w:pStyle w:val="3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Научные традиции и научные революции. Типы научной </w:t>
      </w:r>
      <w:r>
        <w:rPr>
          <w:b/>
          <w:sz w:val="28"/>
          <w:szCs w:val="28"/>
        </w:rPr>
        <w:lastRenderedPageBreak/>
        <w:t>рациональности</w:t>
      </w:r>
    </w:p>
    <w:p w:rsidR="00A40856" w:rsidRDefault="00A40856">
      <w:pPr>
        <w:pStyle w:val="311"/>
        <w:spacing w:after="0"/>
        <w:jc w:val="center"/>
        <w:rPr>
          <w:b/>
          <w:sz w:val="28"/>
          <w:szCs w:val="28"/>
        </w:rPr>
      </w:pP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Познание как взаимодействие традиций. Научные революции как перестройка оснований науки. Проблема типологии научных революций. </w:t>
      </w:r>
      <w:proofErr w:type="spellStart"/>
      <w:r>
        <w:rPr>
          <w:sz w:val="28"/>
          <w:szCs w:val="28"/>
        </w:rPr>
        <w:t>Внутридисциплинарные</w:t>
      </w:r>
      <w:proofErr w:type="spellEnd"/>
      <w:r>
        <w:rPr>
          <w:sz w:val="28"/>
          <w:szCs w:val="28"/>
        </w:rPr>
        <w:t xml:space="preserve"> механизмы научных революций. Общая характеристика первой, второй, третьей и современной научной революции. Научные революции в экономическом познании. 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>Социокультурные предпосылки глобальных научных революций. Перестройка оснований науки и изменение смыслов мировоззренческих универсалий культуры. 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Понятие рациональности. Рациональность как соответствие «законам разума». Рациональность как «целесообразность». 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>
        <w:rPr>
          <w:sz w:val="28"/>
        </w:rPr>
        <w:t>постнеклассическая</w:t>
      </w:r>
      <w:proofErr w:type="spellEnd"/>
      <w:r>
        <w:rPr>
          <w:sz w:val="28"/>
        </w:rPr>
        <w:t xml:space="preserve"> наука.</w:t>
      </w:r>
      <w:r>
        <w:rPr>
          <w:sz w:val="28"/>
          <w:szCs w:val="28"/>
        </w:rPr>
        <w:t xml:space="preserve"> Понятие «классическая наука». Характерные черты и особенности классической науки: механицизм, детерминизм, рационализм, субстанциональность, фундаментализм, точность, достоверность как очевидность, обоснованность, </w:t>
      </w:r>
      <w:proofErr w:type="spellStart"/>
      <w:r>
        <w:rPr>
          <w:sz w:val="28"/>
          <w:szCs w:val="28"/>
        </w:rPr>
        <w:t>монистичность</w:t>
      </w:r>
      <w:proofErr w:type="spellEnd"/>
      <w:r>
        <w:rPr>
          <w:sz w:val="28"/>
          <w:szCs w:val="28"/>
        </w:rPr>
        <w:t xml:space="preserve">, строгая детерминация, эмпирическая </w:t>
      </w:r>
      <w:proofErr w:type="spellStart"/>
      <w:r>
        <w:rPr>
          <w:sz w:val="28"/>
          <w:szCs w:val="28"/>
        </w:rPr>
        <w:t>верифицируемость</w:t>
      </w:r>
      <w:proofErr w:type="spellEnd"/>
      <w:r>
        <w:rPr>
          <w:sz w:val="28"/>
          <w:szCs w:val="28"/>
        </w:rPr>
        <w:t xml:space="preserve">, логическая истинность, </w:t>
      </w:r>
      <w:proofErr w:type="spellStart"/>
      <w:r>
        <w:rPr>
          <w:sz w:val="28"/>
          <w:szCs w:val="28"/>
        </w:rPr>
        <w:t>эссенциализм</w:t>
      </w:r>
      <w:proofErr w:type="spellEnd"/>
      <w:r>
        <w:rPr>
          <w:sz w:val="28"/>
          <w:szCs w:val="28"/>
        </w:rPr>
        <w:t xml:space="preserve">, финализм. 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«неклассическая наука».  Основные черты неклассической науки: </w:t>
      </w:r>
      <w:proofErr w:type="spellStart"/>
      <w:r>
        <w:rPr>
          <w:sz w:val="28"/>
          <w:szCs w:val="28"/>
        </w:rPr>
        <w:t>фаллибилизм</w:t>
      </w:r>
      <w:proofErr w:type="spellEnd"/>
      <w:r>
        <w:rPr>
          <w:sz w:val="28"/>
          <w:szCs w:val="28"/>
        </w:rPr>
        <w:t xml:space="preserve">, неочевидность, вероятность, признание активности исследователя, многомерная трактовка истины, </w:t>
      </w:r>
      <w:proofErr w:type="spellStart"/>
      <w:r>
        <w:rPr>
          <w:sz w:val="28"/>
          <w:szCs w:val="28"/>
        </w:rPr>
        <w:t>плюральность</w:t>
      </w:r>
      <w:proofErr w:type="spellEnd"/>
      <w:r>
        <w:rPr>
          <w:sz w:val="28"/>
          <w:szCs w:val="28"/>
        </w:rPr>
        <w:t xml:space="preserve">, альтернативность, вероятностная детерминация, </w:t>
      </w:r>
      <w:proofErr w:type="spellStart"/>
      <w:r>
        <w:rPr>
          <w:sz w:val="28"/>
          <w:szCs w:val="28"/>
        </w:rPr>
        <w:t>фальсифицируемость</w:t>
      </w:r>
      <w:proofErr w:type="spellEnd"/>
      <w:r>
        <w:rPr>
          <w:sz w:val="28"/>
          <w:szCs w:val="28"/>
        </w:rPr>
        <w:t xml:space="preserve">, абстрактность вместо наглядности, методологическая простота вместо онтологической простоты, принципы неопределенности и дополнительности. </w:t>
      </w:r>
    </w:p>
    <w:p w:rsidR="00A40856" w:rsidRDefault="0053043D">
      <w:pPr>
        <w:ind w:firstLine="709"/>
        <w:jc w:val="both"/>
      </w:pPr>
      <w:r>
        <w:rPr>
          <w:sz w:val="28"/>
        </w:rPr>
        <w:t>Неклассический стиль мышления, его характерные черты: новое понимание предмета знания; способов и условий исследования объекта; значения и роли прибора в научном познании; принцип историзма; усиление математизации знания; повышенный уровень абстрактности; новые логические основания.</w:t>
      </w:r>
      <w:r>
        <w:t xml:space="preserve">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наука. Характерные черты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науки: изучение сверхсложных состояний, открытых, сильнонеравновесных систем; концепции </w:t>
      </w:r>
      <w:proofErr w:type="spellStart"/>
      <w:r>
        <w:rPr>
          <w:sz w:val="28"/>
          <w:szCs w:val="28"/>
        </w:rPr>
        <w:t>аутопоэзиса</w:t>
      </w:r>
      <w:proofErr w:type="spellEnd"/>
      <w:r>
        <w:rPr>
          <w:sz w:val="28"/>
          <w:szCs w:val="28"/>
        </w:rPr>
        <w:t xml:space="preserve">, нелинейной детерминации, глобального эволюционизма; субъектно-ценностные аспекты системных изменений; необратимый характер эволюции самоорганизующихся систем. </w:t>
      </w:r>
    </w:p>
    <w:p w:rsidR="00A40856" w:rsidRDefault="0053043D">
      <w:pPr>
        <w:ind w:firstLine="709"/>
        <w:jc w:val="both"/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</w:p>
    <w:p w:rsidR="00A40856" w:rsidRDefault="0053043D">
      <w:pPr>
        <w:pStyle w:val="a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Особенности современного этапа развития науки. Перспективы научно-технического прогресса</w:t>
      </w:r>
    </w:p>
    <w:p w:rsidR="00A40856" w:rsidRDefault="00A40856">
      <w:pPr>
        <w:pStyle w:val="ae"/>
        <w:spacing w:after="0"/>
        <w:jc w:val="center"/>
        <w:rPr>
          <w:color w:val="FF0000"/>
          <w:sz w:val="28"/>
          <w:szCs w:val="28"/>
        </w:rPr>
      </w:pP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Главные характеристики современной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 Наука - основа инновационной деятельности в информационном обществе. Современные процессы дифференциации и интеграции наук. Роль философии в междисциплинарной интеграции наук. 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Переход от изучения «существующего» к изучению «возникающего». Роль нелинейной динамики и синергетики в развитии современных представлений об исторически развивающихся системах. </w:t>
      </w:r>
    </w:p>
    <w:p w:rsidR="00A40856" w:rsidRDefault="0053043D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Глобальный эволюционизм как синтез эволюционного и системного подходов. Глобальный эволюционизм и современная научная картина мира. Эволюция как универсальный процесс самоорганизации неравновесных систем. Сближение идеалов естественнонаучного и социально-гуманитарного познания. Ценностное и правовое регулирование научной деятельности. Осмысление связей социальных и </w:t>
      </w:r>
      <w:proofErr w:type="spellStart"/>
      <w:r>
        <w:rPr>
          <w:sz w:val="28"/>
          <w:szCs w:val="28"/>
        </w:rPr>
        <w:t>внутринаучных</w:t>
      </w:r>
      <w:proofErr w:type="spellEnd"/>
      <w:r>
        <w:rPr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 </w:t>
      </w: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этические проблемы науки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>
        <w:rPr>
          <w:sz w:val="28"/>
          <w:szCs w:val="28"/>
        </w:rPr>
        <w:t>идеологизированной</w:t>
      </w:r>
      <w:proofErr w:type="spellEnd"/>
      <w:r>
        <w:rPr>
          <w:sz w:val="28"/>
          <w:szCs w:val="28"/>
        </w:rPr>
        <w:t xml:space="preserve"> науки. Экологическая этика и ее философские основания. Философия русского космизма и учение В.И. Вернадского о биосфере, </w:t>
      </w:r>
      <w:proofErr w:type="spellStart"/>
      <w:r>
        <w:rPr>
          <w:sz w:val="28"/>
          <w:szCs w:val="28"/>
        </w:rPr>
        <w:t>техносфере</w:t>
      </w:r>
      <w:proofErr w:type="spellEnd"/>
      <w:r>
        <w:rPr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>
        <w:rPr>
          <w:sz w:val="28"/>
          <w:szCs w:val="28"/>
        </w:rPr>
        <w:t>Калликот</w:t>
      </w:r>
      <w:proofErr w:type="spellEnd"/>
      <w:r>
        <w:rPr>
          <w:sz w:val="28"/>
          <w:szCs w:val="28"/>
        </w:rPr>
        <w:t xml:space="preserve">, О. Леопольд, Р. </w:t>
      </w:r>
      <w:proofErr w:type="spellStart"/>
      <w:r>
        <w:rPr>
          <w:sz w:val="28"/>
          <w:szCs w:val="28"/>
        </w:rPr>
        <w:t>Аттфильд</w:t>
      </w:r>
      <w:proofErr w:type="spellEnd"/>
      <w:r>
        <w:rPr>
          <w:sz w:val="28"/>
          <w:szCs w:val="28"/>
        </w:rPr>
        <w:t>).</w:t>
      </w: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 и изменение мировоззренческих установок техногенной цивилизации.   Поиск нового типа цивилизационного развития.   Научная рациональность и проблема диалога культур. Роль науки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преодолении современных глобальных кризисов.</w:t>
      </w:r>
    </w:p>
    <w:p w:rsidR="00A40856" w:rsidRDefault="0053043D">
      <w:pPr>
        <w:pStyle w:val="ae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Научно-теоретический строй экономической теории и </w:t>
      </w:r>
      <w:proofErr w:type="spellStart"/>
      <w:r>
        <w:rPr>
          <w:sz w:val="28"/>
          <w:szCs w:val="28"/>
        </w:rPr>
        <w:t>мейнстрим</w:t>
      </w:r>
      <w:proofErr w:type="spellEnd"/>
      <w:r>
        <w:rPr>
          <w:sz w:val="28"/>
          <w:szCs w:val="28"/>
        </w:rPr>
        <w:t xml:space="preserve">. Новый экономический рационализм. Формирование теоретических основ современной теории информационной экономики (Дж. </w:t>
      </w:r>
      <w:proofErr w:type="spellStart"/>
      <w:r>
        <w:rPr>
          <w:sz w:val="28"/>
          <w:szCs w:val="28"/>
        </w:rPr>
        <w:t>Акерлоф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Спенс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Стиглиц</w:t>
      </w:r>
      <w:proofErr w:type="spellEnd"/>
      <w:r w:rsidRPr="009343B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0856" w:rsidRDefault="00A40856">
      <w:pPr>
        <w:pStyle w:val="ae"/>
        <w:spacing w:after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A40856" w:rsidRDefault="0053043D">
      <w:pPr>
        <w:pStyle w:val="a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8.  Наука как социальный институт</w:t>
      </w:r>
    </w:p>
    <w:p w:rsidR="00A40856" w:rsidRDefault="00A40856">
      <w:pPr>
        <w:pStyle w:val="ae"/>
        <w:spacing w:after="0"/>
        <w:jc w:val="center"/>
        <w:rPr>
          <w:b/>
          <w:bCs/>
          <w:sz w:val="28"/>
          <w:szCs w:val="28"/>
        </w:rPr>
      </w:pP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Институализация</w:t>
      </w:r>
      <w:proofErr w:type="spellEnd"/>
      <w:r>
        <w:rPr>
          <w:sz w:val="28"/>
          <w:szCs w:val="28"/>
        </w:rPr>
        <w:t xml:space="preserve"> науки как процесс, связанный с организацией исследований и воспроизводством субъекта научной деятельности. Становление науки как социального института. 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в.; научные сообщества эпохи дисциплинарно организованной науки; «невидимый колледж»; формирование </w:t>
      </w:r>
      <w:r>
        <w:rPr>
          <w:sz w:val="28"/>
          <w:szCs w:val="28"/>
        </w:rPr>
        <w:lastRenderedPageBreak/>
        <w:t xml:space="preserve">междисциплинарных сообществ науки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в.). «Малая» и «большая наука». Научные школы и научные направления. Подготовка научных кадров. Полемика между К. Поппером и М. </w:t>
      </w:r>
      <w:proofErr w:type="spellStart"/>
      <w:r>
        <w:rPr>
          <w:sz w:val="28"/>
          <w:szCs w:val="28"/>
        </w:rPr>
        <w:t>Полани</w:t>
      </w:r>
      <w:proofErr w:type="spellEnd"/>
      <w:r>
        <w:rPr>
          <w:sz w:val="28"/>
          <w:szCs w:val="28"/>
        </w:rPr>
        <w:t xml:space="preserve"> по поводу объективации знаний. Университетское образование как форма воспроизводства и расширения знания. Историческое развитие способов трансляции научных знаний (от рукописных изданий до современного компьютера). Информационная и коммуникативная инфраструктура научного сообщества. Компьютеризация науки и ее социальные последствия. Наука и экономика. Наука и власть. Функции современного государства в сфере научно-технической политики. Проблема государственного регулирования и стимулирования развития научных исследований. Проблема закрытости научных исследований. Экономическая мысль России. Основные этапы эволюции. Основные задачи и проблемы государственной научно-технической политики в современной России. </w:t>
      </w: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условия возникновения, эволюция и основные положения современного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>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неоинституционализма</w:t>
      </w:r>
      <w:proofErr w:type="spellEnd"/>
      <w:r>
        <w:rPr>
          <w:sz w:val="28"/>
          <w:szCs w:val="28"/>
        </w:rPr>
        <w:t xml:space="preserve"> в развитии экономической науки. </w:t>
      </w:r>
    </w:p>
    <w:p w:rsidR="00A40856" w:rsidRDefault="00A40856">
      <w:pPr>
        <w:pStyle w:val="210"/>
        <w:spacing w:after="0" w:line="240" w:lineRule="auto"/>
        <w:jc w:val="both"/>
        <w:rPr>
          <w:color w:val="FF0000"/>
        </w:rPr>
      </w:pPr>
    </w:p>
    <w:p w:rsidR="00A40856" w:rsidRDefault="0053043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1754" w:rsidRPr="00DC2BFC" w:rsidRDefault="0053043D" w:rsidP="0076175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761754" w:rsidRPr="00DC2BFC">
        <w:rPr>
          <w:b/>
          <w:sz w:val="28"/>
          <w:szCs w:val="28"/>
          <w:lang w:eastAsia="ru-RU"/>
        </w:rPr>
        <w:t xml:space="preserve">3. </w:t>
      </w:r>
      <w:r w:rsidR="00761754" w:rsidRPr="00DC2BFC">
        <w:rPr>
          <w:b/>
          <w:sz w:val="28"/>
          <w:szCs w:val="28"/>
        </w:rPr>
        <w:t>Учебно-методическое и информационное обеспечение,</w:t>
      </w:r>
      <w:r w:rsidR="00761754" w:rsidRPr="00DC2BFC">
        <w:t xml:space="preserve"> </w:t>
      </w:r>
      <w:r w:rsidR="00761754" w:rsidRPr="00DC2BFC">
        <w:rPr>
          <w:b/>
          <w:sz w:val="28"/>
          <w:szCs w:val="28"/>
        </w:rPr>
        <w:t>включающее нормативные правовые документы, рекомендуемая литература и Интернет-ресурсы</w:t>
      </w:r>
    </w:p>
    <w:p w:rsidR="00761754" w:rsidRDefault="00761754" w:rsidP="00761754">
      <w:pPr>
        <w:tabs>
          <w:tab w:val="left" w:pos="426"/>
          <w:tab w:val="left" w:pos="993"/>
        </w:tabs>
        <w:spacing w:line="276" w:lineRule="auto"/>
        <w:ind w:left="284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761754" w:rsidRDefault="00761754" w:rsidP="00761754">
      <w:pPr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Нормативные правовые акты</w:t>
      </w:r>
    </w:p>
    <w:p w:rsidR="00761754" w:rsidRDefault="00761754" w:rsidP="00761754">
      <w:pPr>
        <w:rPr>
          <w:sz w:val="28"/>
          <w:szCs w:val="28"/>
        </w:rPr>
      </w:pP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Конституция Российской Федерации http://www.consultant.ru/document/cons_doc_LAW_28399/ 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Гражданский Кодекс РФ. Часть первая. Консультант плюс URL: http://www.consultant.ru/document/cons_doc_LAW_5142/d987f8aecdea90060f74c0c6bdfe46d28f528d7e/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Гражданский Кодекс РФ. Часть 2. (действующая редакция от 28.12.2013) http://www.consultant.ru/document/cons_doc_LAW_9027/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Трудовой кодекс Российской Федерации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 от 30.12.2001 n 197-ФЗ (принят ГД ФСРФ21.12.2001) (действующая редакция от 02.04.2014) http://www.consultant.ru/document/cons_doc_LAW_34683/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Стратегия 2020: Новая модель роста –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года. https://digital.gov.ru/common/upload/2227-pril.pdf</w:t>
      </w:r>
    </w:p>
    <w:p w:rsidR="00761754" w:rsidRDefault="00761754" w:rsidP="00761754">
      <w:pPr>
        <w:rPr>
          <w:sz w:val="28"/>
          <w:szCs w:val="28"/>
        </w:rPr>
      </w:pPr>
    </w:p>
    <w:p w:rsidR="00761754" w:rsidRDefault="00761754" w:rsidP="0076175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История и философия науки: учебник для аспирантов и соискателей / </w:t>
      </w:r>
      <w:r>
        <w:rPr>
          <w:bCs/>
          <w:sz w:val="28"/>
          <w:szCs w:val="28"/>
        </w:rPr>
        <w:lastRenderedPageBreak/>
        <w:t xml:space="preserve">Т.А. Алексеева [и др.]; </w:t>
      </w:r>
      <w:proofErr w:type="spell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; под ред. М.А. </w:t>
      </w:r>
      <w:proofErr w:type="spellStart"/>
      <w:r>
        <w:rPr>
          <w:bCs/>
          <w:sz w:val="28"/>
          <w:szCs w:val="28"/>
        </w:rPr>
        <w:t>Эскиндарова</w:t>
      </w:r>
      <w:proofErr w:type="spellEnd"/>
      <w:r>
        <w:rPr>
          <w:bCs/>
          <w:sz w:val="28"/>
          <w:szCs w:val="28"/>
        </w:rPr>
        <w:t xml:space="preserve">, А.Н. Чумакова. - Москва: Проспект, 2018. - 686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- 2018. - ЭБС Проспект. - URL: http://ebs.prospekt.org/book/38455 (дата обращения: 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</w:r>
      <w:r w:rsidRPr="00AD4FB8">
        <w:rPr>
          <w:bCs/>
          <w:sz w:val="28"/>
          <w:szCs w:val="28"/>
        </w:rPr>
        <w:t xml:space="preserve">Ильин В. В. История и философия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учебник / В.В. Ильин. – 3-е изд., </w:t>
      </w:r>
      <w:proofErr w:type="spellStart"/>
      <w:r w:rsidRPr="00AD4FB8">
        <w:rPr>
          <w:bCs/>
          <w:sz w:val="28"/>
          <w:szCs w:val="28"/>
        </w:rPr>
        <w:t>перераб</w:t>
      </w:r>
      <w:proofErr w:type="spellEnd"/>
      <w:r w:rsidRPr="00AD4FB8">
        <w:rPr>
          <w:bCs/>
          <w:sz w:val="28"/>
          <w:szCs w:val="28"/>
        </w:rPr>
        <w:t xml:space="preserve">. и доп. –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Проспект, 2019. – 336 с. – ЭБС Проспект. - URL: http://ebs.prospekt.org/book/42135 (дата </w:t>
      </w:r>
      <w:proofErr w:type="gramStart"/>
      <w:r w:rsidRPr="00AD4FB8">
        <w:rPr>
          <w:bCs/>
          <w:sz w:val="28"/>
          <w:szCs w:val="28"/>
        </w:rPr>
        <w:t>обращения :</w:t>
      </w:r>
      <w:proofErr w:type="gramEnd"/>
      <w:r w:rsidRPr="00AD4FB8">
        <w:rPr>
          <w:bCs/>
          <w:sz w:val="28"/>
          <w:szCs w:val="28"/>
        </w:rPr>
        <w:t xml:space="preserve"> 22.04.2024) - Текст :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</w:r>
      <w:r w:rsidRPr="00AD4FB8">
        <w:rPr>
          <w:bCs/>
          <w:sz w:val="28"/>
          <w:szCs w:val="28"/>
        </w:rPr>
        <w:t xml:space="preserve">Никифоров, А. Л. Философия и история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учебное пособие / А.Л. Никифоров. —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ИНФРА-М, 2024. — 176 с. — (Высшее образование: Аспирантура). — DOI 10.12737/854. - ISBN 978-5-16-018957-4. </w:t>
      </w:r>
      <w:r>
        <w:rPr>
          <w:bCs/>
          <w:sz w:val="28"/>
          <w:szCs w:val="28"/>
        </w:rPr>
        <w:t>–</w:t>
      </w:r>
      <w:r w:rsidRPr="00AD4F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ЭБС </w:t>
      </w:r>
      <w:r>
        <w:rPr>
          <w:bCs/>
          <w:sz w:val="28"/>
          <w:szCs w:val="28"/>
          <w:lang w:val="en-US"/>
        </w:rPr>
        <w:t>ZNANIUM</w:t>
      </w:r>
      <w:r w:rsidRPr="00AD4FB8">
        <w:rPr>
          <w:bCs/>
          <w:sz w:val="28"/>
          <w:szCs w:val="28"/>
        </w:rPr>
        <w:t xml:space="preserve">. - URL: https://znanium.ru/catalog/product/2080540 (дата обращения: 22.04.2024). – </w:t>
      </w:r>
      <w:proofErr w:type="gramStart"/>
      <w:r w:rsidRPr="00AD4FB8">
        <w:rPr>
          <w:bCs/>
          <w:sz w:val="28"/>
          <w:szCs w:val="28"/>
        </w:rPr>
        <w:t>Текст :</w:t>
      </w:r>
      <w:proofErr w:type="gramEnd"/>
      <w:r w:rsidRPr="00AD4FB8">
        <w:rPr>
          <w:bCs/>
          <w:sz w:val="28"/>
          <w:szCs w:val="28"/>
        </w:rPr>
        <w:t xml:space="preserve">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761754" w:rsidRPr="00AD4FB8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</w:r>
      <w:r w:rsidRPr="00AD4FB8">
        <w:rPr>
          <w:bCs/>
          <w:sz w:val="28"/>
          <w:szCs w:val="28"/>
        </w:rPr>
        <w:t xml:space="preserve">История и философия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учебник для вузов / А. С. </w:t>
      </w:r>
      <w:proofErr w:type="spellStart"/>
      <w:r w:rsidRPr="00AD4FB8">
        <w:rPr>
          <w:bCs/>
          <w:sz w:val="28"/>
          <w:szCs w:val="28"/>
        </w:rPr>
        <w:t>Мамзин</w:t>
      </w:r>
      <w:proofErr w:type="spellEnd"/>
      <w:r w:rsidRPr="00AD4FB8">
        <w:rPr>
          <w:bCs/>
          <w:sz w:val="28"/>
          <w:szCs w:val="28"/>
        </w:rPr>
        <w:t xml:space="preserve"> [и др.] ; под общей редакцией А. С. </w:t>
      </w:r>
      <w:proofErr w:type="spellStart"/>
      <w:r w:rsidRPr="00AD4FB8">
        <w:rPr>
          <w:bCs/>
          <w:sz w:val="28"/>
          <w:szCs w:val="28"/>
        </w:rPr>
        <w:t>Мамзина</w:t>
      </w:r>
      <w:proofErr w:type="spellEnd"/>
      <w:r w:rsidRPr="00AD4FB8">
        <w:rPr>
          <w:bCs/>
          <w:sz w:val="28"/>
          <w:szCs w:val="28"/>
        </w:rPr>
        <w:t xml:space="preserve">, Е. Ю. </w:t>
      </w:r>
      <w:proofErr w:type="spellStart"/>
      <w:r w:rsidRPr="00AD4FB8">
        <w:rPr>
          <w:bCs/>
          <w:sz w:val="28"/>
          <w:szCs w:val="28"/>
        </w:rPr>
        <w:t>Сиверцева</w:t>
      </w:r>
      <w:proofErr w:type="spellEnd"/>
      <w:r w:rsidRPr="00AD4FB8">
        <w:rPr>
          <w:bCs/>
          <w:sz w:val="28"/>
          <w:szCs w:val="28"/>
        </w:rPr>
        <w:t xml:space="preserve">. — 2-е изд., </w:t>
      </w:r>
      <w:proofErr w:type="spellStart"/>
      <w:r w:rsidRPr="00AD4FB8">
        <w:rPr>
          <w:bCs/>
          <w:sz w:val="28"/>
          <w:szCs w:val="28"/>
        </w:rPr>
        <w:t>перераб</w:t>
      </w:r>
      <w:proofErr w:type="spellEnd"/>
      <w:r w:rsidRPr="00AD4FB8">
        <w:rPr>
          <w:bCs/>
          <w:sz w:val="28"/>
          <w:szCs w:val="28"/>
        </w:rPr>
        <w:t xml:space="preserve">. и доп. —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Издательство </w:t>
      </w:r>
      <w:proofErr w:type="spellStart"/>
      <w:r w:rsidRPr="00AD4FB8">
        <w:rPr>
          <w:bCs/>
          <w:sz w:val="28"/>
          <w:szCs w:val="28"/>
        </w:rPr>
        <w:t>Юрайт</w:t>
      </w:r>
      <w:proofErr w:type="spellEnd"/>
      <w:r w:rsidRPr="00AD4FB8">
        <w:rPr>
          <w:bCs/>
          <w:sz w:val="28"/>
          <w:szCs w:val="28"/>
        </w:rPr>
        <w:t xml:space="preserve">, 2024. — 360 с. — (Высшее образование). — ISBN 978-5-534-00443-4. — Образовательная платформа </w:t>
      </w:r>
      <w:proofErr w:type="spellStart"/>
      <w:r w:rsidRPr="00AD4FB8">
        <w:rPr>
          <w:bCs/>
          <w:sz w:val="28"/>
          <w:szCs w:val="28"/>
        </w:rPr>
        <w:t>Юрайт</w:t>
      </w:r>
      <w:proofErr w:type="spellEnd"/>
      <w:r w:rsidRPr="00AD4FB8">
        <w:rPr>
          <w:bCs/>
          <w:sz w:val="28"/>
          <w:szCs w:val="28"/>
        </w:rPr>
        <w:t xml:space="preserve"> [сайт]. — URL: https://urait.ru/bcode/535851 (дата обращения: 22.04.2024).</w:t>
      </w:r>
      <w:r w:rsidRPr="00AD4FB8">
        <w:t xml:space="preserve"> </w:t>
      </w:r>
      <w:r w:rsidRPr="00AD4FB8">
        <w:rPr>
          <w:bCs/>
          <w:sz w:val="28"/>
          <w:szCs w:val="28"/>
        </w:rPr>
        <w:t xml:space="preserve">— </w:t>
      </w:r>
      <w:proofErr w:type="gramStart"/>
      <w:r w:rsidRPr="00AD4FB8">
        <w:rPr>
          <w:bCs/>
          <w:sz w:val="28"/>
          <w:szCs w:val="28"/>
        </w:rPr>
        <w:t>Текст :</w:t>
      </w:r>
      <w:proofErr w:type="gramEnd"/>
      <w:r w:rsidRPr="00AD4FB8">
        <w:rPr>
          <w:bCs/>
          <w:sz w:val="28"/>
          <w:szCs w:val="28"/>
        </w:rPr>
        <w:t xml:space="preserve">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 w:rsidRPr="00AD4FB8">
        <w:rPr>
          <w:bCs/>
          <w:sz w:val="28"/>
          <w:szCs w:val="28"/>
        </w:rPr>
        <w:t>Лешкевич</w:t>
      </w:r>
      <w:proofErr w:type="spellEnd"/>
      <w:r w:rsidRPr="00AD4FB8">
        <w:rPr>
          <w:bCs/>
          <w:sz w:val="28"/>
          <w:szCs w:val="28"/>
        </w:rPr>
        <w:t xml:space="preserve">, Т. Г. Философия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учебное пособие / Т.Г. </w:t>
      </w:r>
      <w:proofErr w:type="spellStart"/>
      <w:r w:rsidRPr="00AD4FB8">
        <w:rPr>
          <w:bCs/>
          <w:sz w:val="28"/>
          <w:szCs w:val="28"/>
        </w:rPr>
        <w:t>Лешкевич</w:t>
      </w:r>
      <w:proofErr w:type="spellEnd"/>
      <w:r w:rsidRPr="00AD4FB8">
        <w:rPr>
          <w:bCs/>
          <w:sz w:val="28"/>
          <w:szCs w:val="28"/>
        </w:rPr>
        <w:t xml:space="preserve"> ; отв. ред. И.К. </w:t>
      </w:r>
      <w:proofErr w:type="spellStart"/>
      <w:r w:rsidRPr="00AD4FB8">
        <w:rPr>
          <w:bCs/>
          <w:sz w:val="28"/>
          <w:szCs w:val="28"/>
        </w:rPr>
        <w:t>Лисеев</w:t>
      </w:r>
      <w:proofErr w:type="spellEnd"/>
      <w:r w:rsidRPr="00AD4FB8">
        <w:rPr>
          <w:bCs/>
          <w:sz w:val="28"/>
          <w:szCs w:val="28"/>
        </w:rPr>
        <w:t xml:space="preserve">. —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ИНФРА-М, 2024. — 272 с. — (Высшее образование). — DOI 10.12737/666. - ISBN 978-5-16-018756-3. </w:t>
      </w:r>
      <w:r>
        <w:rPr>
          <w:bCs/>
          <w:sz w:val="28"/>
          <w:szCs w:val="28"/>
        </w:rPr>
        <w:t>– ЭБС ZNANIUM.</w:t>
      </w:r>
      <w:r w:rsidRPr="00F929A3">
        <w:rPr>
          <w:bCs/>
          <w:sz w:val="28"/>
          <w:szCs w:val="28"/>
        </w:rPr>
        <w:t xml:space="preserve"> - </w:t>
      </w:r>
      <w:r w:rsidRPr="00AD4FB8">
        <w:rPr>
          <w:bCs/>
          <w:sz w:val="28"/>
          <w:szCs w:val="28"/>
        </w:rPr>
        <w:t xml:space="preserve"> URL: https://znanium.com/catalog/product/2052440 (дата обращения: 22.04.2024). – </w:t>
      </w: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</w:t>
      </w:r>
      <w:r w:rsidRPr="00AD4FB8">
        <w:rPr>
          <w:bCs/>
          <w:sz w:val="28"/>
          <w:szCs w:val="28"/>
        </w:rPr>
        <w:t>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</w:r>
      <w:r w:rsidRPr="00F929A3">
        <w:rPr>
          <w:bCs/>
          <w:sz w:val="28"/>
          <w:szCs w:val="28"/>
        </w:rPr>
        <w:t xml:space="preserve">Практическая философия: учебник для магистров экономических вузов / А.Н. Чумаков [и др.]; </w:t>
      </w:r>
      <w:proofErr w:type="spellStart"/>
      <w:proofErr w:type="gramStart"/>
      <w:r w:rsidRPr="00F929A3">
        <w:rPr>
          <w:bCs/>
          <w:sz w:val="28"/>
          <w:szCs w:val="28"/>
        </w:rPr>
        <w:t>Финуниверситет</w:t>
      </w:r>
      <w:proofErr w:type="spellEnd"/>
      <w:r w:rsidRPr="00F929A3">
        <w:rPr>
          <w:bCs/>
          <w:sz w:val="28"/>
          <w:szCs w:val="28"/>
        </w:rPr>
        <w:t xml:space="preserve"> ;</w:t>
      </w:r>
      <w:proofErr w:type="gramEnd"/>
      <w:r w:rsidRPr="00F929A3">
        <w:rPr>
          <w:bCs/>
          <w:sz w:val="28"/>
          <w:szCs w:val="28"/>
        </w:rPr>
        <w:t xml:space="preserve"> под ред. А.Н. Чумакова. - Москва: Проспект, 2017. - 480 с. –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непосредственный. - То же. - ЭБС Проспект. - URL: http://ebs.prospekt.org/book/33010 (дата обращения</w:t>
      </w:r>
      <w:r>
        <w:rPr>
          <w:bCs/>
          <w:sz w:val="28"/>
          <w:szCs w:val="28"/>
        </w:rPr>
        <w:t>:</w:t>
      </w:r>
      <w:r w:rsidRPr="00F929A3">
        <w:rPr>
          <w:bCs/>
          <w:sz w:val="28"/>
          <w:szCs w:val="28"/>
        </w:rPr>
        <w:t xml:space="preserve"> 22.04.2024). -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электронный.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Pr="00F929A3">
        <w:rPr>
          <w:bCs/>
          <w:sz w:val="28"/>
          <w:szCs w:val="28"/>
        </w:rPr>
        <w:t xml:space="preserve">Философия в профессиональной деятельности: Учебное пособие / </w:t>
      </w:r>
      <w:proofErr w:type="spellStart"/>
      <w:proofErr w:type="gramStart"/>
      <w:r w:rsidRPr="00F929A3">
        <w:rPr>
          <w:bCs/>
          <w:sz w:val="28"/>
          <w:szCs w:val="28"/>
        </w:rPr>
        <w:t>Финуниверситет</w:t>
      </w:r>
      <w:proofErr w:type="spellEnd"/>
      <w:r w:rsidRPr="00F929A3">
        <w:rPr>
          <w:bCs/>
          <w:sz w:val="28"/>
          <w:szCs w:val="28"/>
        </w:rPr>
        <w:t xml:space="preserve"> ;</w:t>
      </w:r>
      <w:proofErr w:type="gramEnd"/>
      <w:r w:rsidRPr="00F929A3">
        <w:rPr>
          <w:bCs/>
          <w:sz w:val="28"/>
          <w:szCs w:val="28"/>
        </w:rPr>
        <w:t xml:space="preserve"> под ред. А.Н. Чумакова. - Москва: Проспект, 2013, 2014, 2016. - 416 с. -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непосредственный. - ЭБС Проспект. - URL: http://ebs.prospekt.org/bo</w:t>
      </w:r>
      <w:r>
        <w:rPr>
          <w:bCs/>
          <w:sz w:val="28"/>
          <w:szCs w:val="28"/>
        </w:rPr>
        <w:t>ok/25788 (дата обращения: 22.04</w:t>
      </w:r>
      <w:r w:rsidRPr="00F929A3">
        <w:rPr>
          <w:bCs/>
          <w:sz w:val="28"/>
          <w:szCs w:val="28"/>
        </w:rPr>
        <w:t xml:space="preserve">.2024). —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электронный</w:t>
      </w:r>
      <w:r>
        <w:rPr>
          <w:bCs/>
          <w:sz w:val="28"/>
          <w:szCs w:val="28"/>
        </w:rPr>
        <w:t>.</w:t>
      </w:r>
    </w:p>
    <w:p w:rsidR="00761754" w:rsidRDefault="00761754" w:rsidP="0076175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ресурсов информационно-телекоммуникационной сети </w:t>
      </w:r>
      <w:r>
        <w:rPr>
          <w:b/>
          <w:bCs/>
          <w:sz w:val="28"/>
          <w:szCs w:val="28"/>
        </w:rPr>
        <w:lastRenderedPageBreak/>
        <w:t>«Интернет», необходимых для освоения дисциплины</w:t>
      </w:r>
    </w:p>
    <w:p w:rsidR="00761754" w:rsidRDefault="00761754" w:rsidP="0076175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A75EEB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Библиотека </w:t>
      </w:r>
      <w:proofErr w:type="spellStart"/>
      <w:r>
        <w:rPr>
          <w:bCs/>
          <w:sz w:val="28"/>
          <w:szCs w:val="28"/>
        </w:rPr>
        <w:t>Гумер</w:t>
      </w:r>
      <w:proofErr w:type="spellEnd"/>
      <w:r>
        <w:rPr>
          <w:bCs/>
          <w:sz w:val="28"/>
          <w:szCs w:val="28"/>
        </w:rPr>
        <w:t xml:space="preserve"> - гуманитарные науки www.gumer.info   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Московский государственный университет им. Ломоносова. Философский факультет. — http://www. philos.msu.ru/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Санкт-Петербургский государственный университет. Институт философии. — http://philosophy.spbu.ru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ab/>
        <w:t>Электронные ресурсы БИК: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Электронная библиотека Финансового университета (ЭБ) </w:t>
      </w:r>
      <w:hyperlink r:id="rId9" w:history="1">
        <w:r w:rsidRPr="00C75312">
          <w:rPr>
            <w:sz w:val="28"/>
            <w:szCs w:val="28"/>
          </w:rPr>
          <w:t>http://elib.fa.ru/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Электронно-библиотечная система BOOK.RU </w:t>
      </w:r>
      <w:hyperlink r:id="rId10" w:history="1">
        <w:r w:rsidRPr="00C75312">
          <w:rPr>
            <w:sz w:val="28"/>
            <w:szCs w:val="28"/>
          </w:rPr>
          <w:t>http://www.book.ru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1" w:history="1">
        <w:r w:rsidRPr="00C75312">
          <w:rPr>
            <w:sz w:val="28"/>
            <w:szCs w:val="28"/>
          </w:rPr>
          <w:t>http://biblioclub.ru/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C75312">
        <w:rPr>
          <w:color w:val="000000" w:themeColor="text1"/>
          <w:sz w:val="28"/>
          <w:szCs w:val="28"/>
        </w:rPr>
        <w:t>Znanium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C75312">
          <w:rPr>
            <w:color w:val="000000" w:themeColor="text1"/>
            <w:sz w:val="28"/>
            <w:szCs w:val="28"/>
          </w:rPr>
          <w:t>http://www.znanium.ru/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Электронно-библиотечная система издательства «ЮРАЙТ» https://urait.ru/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Электронно-библиотечная система издательства Проспект http://ebs.prospekt.org/books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Электронно-библиотечная система издательства Лань https://e.lanbook.com/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Деловая онлайн-библиотека </w:t>
      </w:r>
      <w:proofErr w:type="spellStart"/>
      <w:r w:rsidRPr="00C75312">
        <w:rPr>
          <w:color w:val="000000" w:themeColor="text1"/>
          <w:sz w:val="28"/>
          <w:szCs w:val="28"/>
        </w:rPr>
        <w:t>Alpina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proofErr w:type="spellStart"/>
      <w:r w:rsidRPr="00C75312">
        <w:rPr>
          <w:color w:val="000000" w:themeColor="text1"/>
          <w:sz w:val="28"/>
          <w:szCs w:val="28"/>
        </w:rPr>
        <w:t>Digital</w:t>
      </w:r>
      <w:proofErr w:type="spellEnd"/>
      <w:r w:rsidRPr="00C75312">
        <w:rPr>
          <w:color w:val="000000" w:themeColor="text1"/>
          <w:sz w:val="28"/>
          <w:szCs w:val="28"/>
        </w:rPr>
        <w:t xml:space="preserve"> http://lib.alpinadigital.ru/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Научная электронная библиотека eLibrary.ru </w:t>
      </w:r>
      <w:hyperlink r:id="rId13" w:history="1">
        <w:r w:rsidRPr="00C75312">
          <w:rPr>
            <w:sz w:val="28"/>
            <w:szCs w:val="28"/>
          </w:rPr>
          <w:t>http://elibrary.ru</w:t>
        </w:r>
      </w:hyperlink>
      <w:r w:rsidRPr="00C75312">
        <w:rPr>
          <w:color w:val="000000" w:themeColor="text1"/>
          <w:sz w:val="28"/>
          <w:szCs w:val="28"/>
        </w:rPr>
        <w:t xml:space="preserve">  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Национальная электронная библиотека </w:t>
      </w:r>
      <w:hyperlink r:id="rId14" w:history="1">
        <w:r w:rsidRPr="00C75312">
          <w:rPr>
            <w:sz w:val="28"/>
            <w:szCs w:val="28"/>
          </w:rPr>
          <w:t>http://нэб.рф/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Электронная библиотека «Русская история» http://history-lib.ru/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bCs/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управления»: </w:t>
      </w:r>
      <w:r w:rsidRPr="00C75312">
        <w:rPr>
          <w:bCs/>
          <w:color w:val="000000" w:themeColor="text1"/>
          <w:sz w:val="28"/>
          <w:szCs w:val="28"/>
        </w:rPr>
        <w:t xml:space="preserve"> </w:t>
      </w:r>
      <w:hyperlink r:id="rId15" w:history="1">
        <w:r w:rsidRPr="00C75312">
          <w:rPr>
            <w:color w:val="000000" w:themeColor="text1"/>
            <w:sz w:val="28"/>
            <w:szCs w:val="28"/>
          </w:rPr>
          <w:t>http://eduvideo.online/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Справочная правовая система «Консультант Плюс» https://www.consultant.ru/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Справочная правовая система «ГАРАНТ» https://www.garant.ru/</w:t>
      </w:r>
    </w:p>
    <w:p w:rsidR="00761754" w:rsidRPr="00070A8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 w:rsidRPr="00070A82">
        <w:rPr>
          <w:color w:val="000000" w:themeColor="text1"/>
          <w:sz w:val="28"/>
          <w:szCs w:val="28"/>
          <w:lang w:val="en-US"/>
        </w:rPr>
        <w:t xml:space="preserve">CNKI. Academic Reference </w:t>
      </w:r>
      <w:hyperlink r:id="rId16" w:history="1">
        <w:r w:rsidRPr="00070A82">
          <w:rPr>
            <w:color w:val="000000" w:themeColor="text1"/>
            <w:sz w:val="28"/>
            <w:szCs w:val="28"/>
            <w:lang w:val="en-US"/>
          </w:rPr>
          <w:t>https://ar.oversea.cnki.net/</w:t>
        </w:r>
      </w:hyperlink>
    </w:p>
    <w:p w:rsidR="00761754" w:rsidRPr="00070A8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 w:rsidRPr="00070A82">
        <w:rPr>
          <w:color w:val="000000" w:themeColor="text1"/>
          <w:sz w:val="28"/>
          <w:szCs w:val="28"/>
          <w:lang w:val="en-US"/>
        </w:rPr>
        <w:t xml:space="preserve">CNKI. China Academic Journals Full-text Database </w:t>
      </w:r>
      <w:hyperlink r:id="rId17" w:history="1">
        <w:r w:rsidRPr="00070A82">
          <w:rPr>
            <w:color w:val="000000" w:themeColor="text1"/>
            <w:sz w:val="28"/>
            <w:szCs w:val="28"/>
            <w:lang w:val="en-US"/>
          </w:rPr>
          <w:t>https://oversea.cnki.net/kns?dbcode=CFLQ</w:t>
        </w:r>
      </w:hyperlink>
    </w:p>
    <w:p w:rsidR="00761754" w:rsidRPr="00070A8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 w:rsidRPr="00070A82">
        <w:rPr>
          <w:color w:val="000000" w:themeColor="text1"/>
          <w:sz w:val="28"/>
          <w:szCs w:val="28"/>
          <w:lang w:val="en-US"/>
        </w:rPr>
        <w:t xml:space="preserve">JSTOR Arts &amp; Sciences I Collection </w:t>
      </w:r>
      <w:hyperlink r:id="rId18" w:history="1">
        <w:r w:rsidRPr="00070A82">
          <w:rPr>
            <w:color w:val="000000" w:themeColor="text1"/>
            <w:sz w:val="28"/>
            <w:szCs w:val="28"/>
            <w:lang w:val="en-US"/>
          </w:rPr>
          <w:t>http://jstor.org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Электронные продукты издательства </w:t>
      </w:r>
      <w:proofErr w:type="spellStart"/>
      <w:r w:rsidRPr="00C75312">
        <w:rPr>
          <w:color w:val="000000" w:themeColor="text1"/>
          <w:sz w:val="28"/>
          <w:szCs w:val="28"/>
        </w:rPr>
        <w:t>Elsevier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C75312">
          <w:rPr>
            <w:sz w:val="28"/>
            <w:szCs w:val="28"/>
          </w:rPr>
          <w:t>http://www.sciencedirect.com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Коллекция научных журналов </w:t>
      </w:r>
      <w:proofErr w:type="spellStart"/>
      <w:r w:rsidRPr="00C75312">
        <w:rPr>
          <w:color w:val="000000" w:themeColor="text1"/>
          <w:sz w:val="28"/>
          <w:szCs w:val="28"/>
        </w:rPr>
        <w:t>Oxford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proofErr w:type="spellStart"/>
      <w:r w:rsidRPr="00C75312">
        <w:rPr>
          <w:color w:val="000000" w:themeColor="text1"/>
          <w:sz w:val="28"/>
          <w:szCs w:val="28"/>
        </w:rPr>
        <w:t>University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proofErr w:type="spellStart"/>
      <w:r w:rsidRPr="00C75312">
        <w:rPr>
          <w:color w:val="000000" w:themeColor="text1"/>
          <w:sz w:val="28"/>
          <w:szCs w:val="28"/>
        </w:rPr>
        <w:t>Press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20" w:history="1">
        <w:r w:rsidRPr="00C75312">
          <w:rPr>
            <w:sz w:val="28"/>
            <w:szCs w:val="28"/>
          </w:rPr>
          <w:t>https://academic.oup.com/journals/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Электронные коллекции книг и журналов </w:t>
      </w:r>
      <w:r w:rsidRPr="00C75312">
        <w:rPr>
          <w:bCs/>
          <w:sz w:val="28"/>
          <w:szCs w:val="28"/>
        </w:rPr>
        <w:t xml:space="preserve">издательства </w:t>
      </w:r>
      <w:proofErr w:type="spellStart"/>
      <w:r w:rsidRPr="00C75312">
        <w:rPr>
          <w:bCs/>
          <w:sz w:val="28"/>
          <w:szCs w:val="28"/>
        </w:rPr>
        <w:t>Springer</w:t>
      </w:r>
      <w:proofErr w:type="spellEnd"/>
      <w:r w:rsidRPr="00C75312">
        <w:rPr>
          <w:bCs/>
          <w:sz w:val="28"/>
          <w:szCs w:val="28"/>
        </w:rPr>
        <w:t>:</w:t>
      </w:r>
      <w:r w:rsidRPr="00C75312">
        <w:rPr>
          <w:b/>
          <w:bCs/>
          <w:sz w:val="28"/>
          <w:szCs w:val="28"/>
        </w:rPr>
        <w:t xml:space="preserve"> </w:t>
      </w:r>
      <w:hyperlink r:id="rId21" w:history="1">
        <w:r w:rsidRPr="00C75312">
          <w:rPr>
            <w:sz w:val="28"/>
            <w:szCs w:val="28"/>
          </w:rPr>
          <w:t>http://link.springer.com/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База данных научных журналов издательства </w:t>
      </w:r>
      <w:proofErr w:type="spellStart"/>
      <w:r w:rsidRPr="00C75312">
        <w:rPr>
          <w:color w:val="000000" w:themeColor="text1"/>
          <w:sz w:val="28"/>
          <w:szCs w:val="28"/>
        </w:rPr>
        <w:t>Wiley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22" w:history="1">
        <w:r w:rsidRPr="00C75312">
          <w:rPr>
            <w:color w:val="000000" w:themeColor="text1"/>
            <w:sz w:val="28"/>
            <w:szCs w:val="28"/>
          </w:rPr>
          <w:t>https://onlinelibrary.wiley.com/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lastRenderedPageBreak/>
        <w:t xml:space="preserve">Цифровой архив научных журналов: </w:t>
      </w:r>
      <w:hyperlink r:id="rId23" w:history="1">
        <w:r w:rsidRPr="00C75312">
          <w:rPr>
            <w:sz w:val="28"/>
            <w:szCs w:val="28"/>
          </w:rPr>
          <w:t>http://arch.neicon.ru/xmlui/</w:t>
        </w:r>
      </w:hyperlink>
    </w:p>
    <w:p w:rsidR="00761754" w:rsidRDefault="00761754" w:rsidP="00761754">
      <w:pPr>
        <w:spacing w:line="360" w:lineRule="auto"/>
        <w:jc w:val="both"/>
        <w:rPr>
          <w:sz w:val="28"/>
          <w:szCs w:val="28"/>
        </w:rPr>
      </w:pPr>
    </w:p>
    <w:p w:rsidR="00A40856" w:rsidRDefault="0053043D" w:rsidP="00761754">
      <w:pPr>
        <w:tabs>
          <w:tab w:val="left" w:pos="708"/>
        </w:tabs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4.  К</w:t>
      </w:r>
      <w:r>
        <w:rPr>
          <w:rFonts w:eastAsia="TimesNewRomanPSMT"/>
          <w:b/>
          <w:sz w:val="28"/>
          <w:szCs w:val="28"/>
        </w:rPr>
        <w:t xml:space="preserve">ритерии оценки </w:t>
      </w:r>
    </w:p>
    <w:p w:rsidR="00A40856" w:rsidRDefault="0053043D">
      <w:pPr>
        <w:spacing w:line="360" w:lineRule="auto"/>
        <w:jc w:val="both"/>
        <w:rPr>
          <w:rFonts w:eastAsia="TimesNewRomanPSMT"/>
          <w:kern w:val="2"/>
          <w:sz w:val="28"/>
          <w:szCs w:val="28"/>
        </w:rPr>
      </w:pPr>
      <w:r>
        <w:rPr>
          <w:rFonts w:eastAsia="TimesNewRomanPSMT"/>
          <w:sz w:val="28"/>
          <w:szCs w:val="28"/>
        </w:rPr>
        <w:t>Критерии оценки знаний в ходе ответов на теоретические вопросы: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«Отлично» соответствует ответу на теоретический вопрос экзаменационного билета, при котором глубоко и полно раскрыты теоретические и практические аспекты вопроса, проявлен самостоятельный подход к его изложению и продемонстрировано понимание дискуссионности данной проблематики, а также даны полные ответы на дополнительные вопросы.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«Хорошо» соответствует ответу на теоретический вопрос экзаменационного билета, при котором коротко освещены узловые моменты вопроса, вызывают затруднения более глубокое обоснование основных положений и/или ответы на дополнительные вопросы по данной проблематике.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«Удовлетворительно» соответствует ответу на теоретический вопрос экзаменационного билета, при котором частично раскрыты основные положения вопроса, есть ошибки в ответах на основные и/или дополнительные вопросы, нарушена логика изложения.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Оценка «неудовлетворительно» выставляется в случае, если материал излагается непоследовательно, не аргументированно, бессистемно, ответы на вопросы выявили несоответствие уровня знаний в части формируемых компетенций по дисциплине, направленной на подготовку к сдаче государственного экзамена.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Перед процедурой обсуждения </w:t>
      </w:r>
      <w:proofErr w:type="gramStart"/>
      <w:r>
        <w:rPr>
          <w:rFonts w:eastAsia="TimesNewRomanPSMT"/>
          <w:sz w:val="28"/>
          <w:szCs w:val="28"/>
        </w:rPr>
        <w:t>ответов</w:t>
      </w:r>
      <w:proofErr w:type="gramEnd"/>
      <w:r>
        <w:rPr>
          <w:rFonts w:eastAsia="TimesNewRomanPSMT"/>
          <w:sz w:val="28"/>
          <w:szCs w:val="28"/>
        </w:rPr>
        <w:t xml:space="preserve"> экзаменующихся каждый член экзаменационной комиссии выставляет свою персональную оценку для каждого аспиранта, при этом итоговая оценка представляет среднее арифметическое от суммы оценок, выставленных каждым членом комиссии.</w:t>
      </w:r>
    </w:p>
    <w:p w:rsidR="00A40856" w:rsidRDefault="00A40856">
      <w:pPr>
        <w:spacing w:line="360" w:lineRule="auto"/>
        <w:jc w:val="both"/>
        <w:rPr>
          <w:b/>
          <w:color w:val="FF0000"/>
          <w:spacing w:val="10"/>
          <w:sz w:val="28"/>
          <w:szCs w:val="28"/>
        </w:rPr>
      </w:pPr>
    </w:p>
    <w:p w:rsidR="00A40856" w:rsidRDefault="00A40856">
      <w:pPr>
        <w:widowControl/>
        <w:spacing w:line="276" w:lineRule="auto"/>
        <w:rPr>
          <w:sz w:val="28"/>
          <w:szCs w:val="28"/>
          <w:lang w:eastAsia="ru-RU"/>
        </w:rPr>
      </w:pPr>
    </w:p>
    <w:p w:rsidR="00A40856" w:rsidRDefault="0053043D">
      <w:pPr>
        <w:spacing w:line="276" w:lineRule="auto"/>
        <w:jc w:val="right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Приложение1. </w:t>
      </w:r>
    </w:p>
    <w:p w:rsidR="00A40856" w:rsidRDefault="0053043D">
      <w:pPr>
        <w:spacing w:line="276" w:lineRule="auto"/>
        <w:ind w:left="567" w:firstLine="153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Перечень примерных вопросов для подготовки к сдаче кандидатского экзамена</w:t>
      </w:r>
    </w:p>
    <w:p w:rsidR="00A40856" w:rsidRDefault="0053043D">
      <w:pPr>
        <w:spacing w:line="276" w:lineRule="auto"/>
        <w:ind w:left="567" w:firstLine="153"/>
        <w:jc w:val="center"/>
        <w:rPr>
          <w:b/>
          <w:spacing w:val="10"/>
          <w:kern w:val="2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 </w:t>
      </w:r>
    </w:p>
    <w:p w:rsidR="00A40856" w:rsidRDefault="00A40856">
      <w:pPr>
        <w:rPr>
          <w:rFonts w:eastAsia="Times New Roman"/>
          <w:sz w:val="26"/>
          <w:szCs w:val="26"/>
        </w:rPr>
      </w:pP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Предмет философии наук.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Понятие науки и ее статус. Смысловые аспекты понятия наука.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Возникновение науки и основные этапы ее развития.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Формы бытия науки: наука как познавательная деятельность, как социальный институт, как особая сфера культуры.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Логика развития науки. Эволюция подходов к ее анализу.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Основные концепции современной философии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Основания науки (идеалы и нормы исследования, научная картина мира).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Структура эмпирического знания. Эмпирические факты.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Структура теоретического знания. Научная теория и ее функции.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rFonts w:eastAsiaTheme="minorHAnsi" w:cstheme="minorBidi"/>
          <w:sz w:val="28"/>
          <w:szCs w:val="28"/>
          <w:lang w:eastAsia="en-US" w:bidi="en-US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Проблема истины в философии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Наука 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паранаука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 Обыденное и научное знание.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Динамика науки как процесс порождения нового знания.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proofErr w:type="spellStart"/>
      <w:r>
        <w:rPr>
          <w:sz w:val="28"/>
          <w:szCs w:val="28"/>
        </w:rPr>
        <w:t>интернализма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экстернализма</w:t>
      </w:r>
      <w:proofErr w:type="spellEnd"/>
      <w:r>
        <w:rPr>
          <w:sz w:val="28"/>
          <w:szCs w:val="28"/>
        </w:rPr>
        <w:t xml:space="preserve"> в понимании механизма научной деятельности.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Научные традиции и научные революции.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Типы научной рациональности.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Возникновение и особенности научного знания Древнего Востока.</w:t>
      </w:r>
    </w:p>
    <w:p w:rsidR="00A40856" w:rsidRDefault="0053043D">
      <w:pPr>
        <w:pStyle w:val="afc"/>
        <w:widowControl/>
        <w:numPr>
          <w:ilvl w:val="0"/>
          <w:numId w:val="2"/>
        </w:numPr>
        <w:shd w:val="clear" w:color="auto" w:fill="FFFFFF"/>
        <w:suppressAutoHyphens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Научные программы античности.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Наука эпохи средневековья.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науки эпохи Возрождения.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новоевропейской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Позитивистская традиция в философии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наука и ее особенности.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Неклассическая наука и ее специфика.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современного этапа развития науки.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Глобальный эволюционизм и современная научная картина мира.</w:t>
      </w:r>
    </w:p>
    <w:p w:rsidR="00A40856" w:rsidRDefault="00A40856">
      <w:pPr>
        <w:tabs>
          <w:tab w:val="left" w:pos="993"/>
          <w:tab w:val="left" w:pos="1134"/>
          <w:tab w:val="left" w:pos="1222"/>
        </w:tabs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:rsidR="00A40856" w:rsidRDefault="0053043D">
      <w:pPr>
        <w:tabs>
          <w:tab w:val="left" w:pos="993"/>
          <w:tab w:val="left" w:pos="1134"/>
          <w:tab w:val="left" w:pos="1222"/>
        </w:tabs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Научная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 xml:space="preserve">специальность: </w:t>
      </w:r>
      <w:r w:rsidR="00761754">
        <w:rPr>
          <w:rFonts w:eastAsia="Times New Roman"/>
          <w:b/>
          <w:sz w:val="28"/>
          <w:szCs w:val="28"/>
          <w:lang w:eastAsia="ru-RU"/>
        </w:rPr>
        <w:t xml:space="preserve">  </w:t>
      </w:r>
      <w:proofErr w:type="gramEnd"/>
      <w:r w:rsidR="00761754">
        <w:rPr>
          <w:rFonts w:eastAsia="Times New Roman"/>
          <w:b/>
          <w:sz w:val="28"/>
          <w:szCs w:val="28"/>
          <w:lang w:eastAsia="ru-RU"/>
        </w:rPr>
        <w:t>5.2.1 - Экономическая теория</w:t>
      </w:r>
      <w:r>
        <w:rPr>
          <w:rFonts w:eastAsia="Times New Roman"/>
          <w:b/>
          <w:sz w:val="28"/>
          <w:szCs w:val="28"/>
          <w:lang w:eastAsia="ru-RU"/>
        </w:rPr>
        <w:t>,</w:t>
      </w:r>
    </w:p>
    <w:p w:rsidR="00A40856" w:rsidRDefault="00761754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53043D">
        <w:rPr>
          <w:rFonts w:eastAsia="Times New Roman"/>
          <w:b/>
          <w:sz w:val="28"/>
          <w:szCs w:val="28"/>
          <w:lang w:eastAsia="ru-RU"/>
        </w:rPr>
        <w:t>5.2.2 - Математические, статистические и инструм</w:t>
      </w:r>
      <w:r>
        <w:rPr>
          <w:rFonts w:eastAsia="Times New Roman"/>
          <w:b/>
          <w:sz w:val="28"/>
          <w:szCs w:val="28"/>
          <w:lang w:eastAsia="ru-RU"/>
        </w:rPr>
        <w:t xml:space="preserve">ентальные методы в экономике, </w:t>
      </w:r>
      <w:r w:rsidR="0053043D">
        <w:rPr>
          <w:rFonts w:eastAsia="Times New Roman"/>
          <w:b/>
          <w:sz w:val="28"/>
          <w:szCs w:val="28"/>
          <w:lang w:eastAsia="ru-RU"/>
        </w:rPr>
        <w:t>5.2.3- Реги</w:t>
      </w:r>
      <w:r>
        <w:rPr>
          <w:rFonts w:eastAsia="Times New Roman"/>
          <w:b/>
          <w:sz w:val="28"/>
          <w:szCs w:val="28"/>
          <w:lang w:eastAsia="ru-RU"/>
        </w:rPr>
        <w:t>ональная и отраслевая экономика</w:t>
      </w:r>
      <w:r w:rsidR="0053043D">
        <w:rPr>
          <w:rFonts w:eastAsia="Times New Roman"/>
          <w:b/>
          <w:sz w:val="28"/>
          <w:szCs w:val="28"/>
          <w:lang w:eastAsia="ru-RU"/>
        </w:rPr>
        <w:t>,</w:t>
      </w:r>
    </w:p>
    <w:p w:rsidR="00A40856" w:rsidRDefault="00761754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5.2.4 - Финансы, 5.2.5- Мировая экономика</w:t>
      </w:r>
    </w:p>
    <w:p w:rsidR="00A40856" w:rsidRDefault="00A40856">
      <w:pPr>
        <w:tabs>
          <w:tab w:val="left" w:pos="993"/>
          <w:tab w:val="left" w:pos="1134"/>
          <w:tab w:val="left" w:pos="1222"/>
        </w:tabs>
        <w:jc w:val="center"/>
        <w:rPr>
          <w:b/>
          <w:sz w:val="28"/>
          <w:szCs w:val="28"/>
        </w:rPr>
      </w:pP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Предмет философии экономики.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Сущность и специфика основных форм научного экономического знания. Основные компоненты экономической теории.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и экономическое познание, их специфика и взаимосвязь.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Методология научных исследований в экономической науке.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Нормативные и позитивные подходы как методологическая основа экономикой теории. специфика истины в экономическом познании.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Методологическая роль диалектики и синергетики в экономическом познании.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Философские вопросы финансовой науки.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Философские вопросы налогообложения.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денег: классический и неклассический подходы.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Онтологические основания финансовой науки. Линейные и нелинейные модели рыночных процессов.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Специфика экономических потребностей и интересов. Социально-философская сущность труда.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Неопозитивистские идеи в философии экономики.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 фальсификации К. Поппера и его значение для экономической науки.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Экономические учения периода формирования рыночных экономических отношений.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Классическая политическая экономия как этап развития экономической науки.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Марксизм: теория капитализма и ее исторические судьбы. Особенности </w:t>
      </w:r>
      <w:proofErr w:type="spellStart"/>
      <w:r>
        <w:rPr>
          <w:sz w:val="28"/>
          <w:szCs w:val="28"/>
        </w:rPr>
        <w:t>неомарксизма</w:t>
      </w:r>
      <w:proofErr w:type="spellEnd"/>
      <w:r>
        <w:rPr>
          <w:sz w:val="28"/>
          <w:szCs w:val="28"/>
        </w:rPr>
        <w:t>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Исторические условия возникновения, эволюция и основные положения современного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>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Экономическая мысль России. Основные этапы эволюции.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Генезис и формирование неоклассического направления в экономической науке (середина XIX - начало ХХ века).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Доктрина государственного регулирования в экономической науке. Кейнсианская традиция.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Эволюционная теория: основные этапы развития. (Й.-А. </w:t>
      </w:r>
      <w:proofErr w:type="spellStart"/>
      <w:r>
        <w:rPr>
          <w:sz w:val="28"/>
          <w:szCs w:val="28"/>
        </w:rPr>
        <w:t>Шумпетер</w:t>
      </w:r>
      <w:proofErr w:type="spellEnd"/>
      <w:r>
        <w:rPr>
          <w:sz w:val="28"/>
          <w:szCs w:val="28"/>
        </w:rPr>
        <w:t xml:space="preserve">, Р. Нельсон, С. </w:t>
      </w:r>
      <w:proofErr w:type="spellStart"/>
      <w:r>
        <w:rPr>
          <w:sz w:val="28"/>
          <w:szCs w:val="28"/>
        </w:rPr>
        <w:t>Уинтер</w:t>
      </w:r>
      <w:proofErr w:type="spellEnd"/>
      <w:r>
        <w:rPr>
          <w:sz w:val="28"/>
          <w:szCs w:val="28"/>
        </w:rPr>
        <w:t>).</w:t>
      </w:r>
    </w:p>
    <w:p w:rsidR="00A40856" w:rsidRDefault="0053043D">
      <w:pPr>
        <w:pStyle w:val="afc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Формирование теоретических основ современной теории информационной экономики (Дж. </w:t>
      </w:r>
      <w:proofErr w:type="spellStart"/>
      <w:r>
        <w:rPr>
          <w:sz w:val="28"/>
          <w:szCs w:val="28"/>
        </w:rPr>
        <w:t>Акерлоф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Спенс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Стиглиц</w:t>
      </w:r>
      <w:proofErr w:type="spellEnd"/>
      <w:r>
        <w:rPr>
          <w:sz w:val="28"/>
          <w:szCs w:val="28"/>
        </w:rPr>
        <w:t>).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Методология микроэкономического анализа. «Жесткое ядро» и «защитная оболочка» неоклассической микроэкономики.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Монетаризм: становление и этапы развития. М. </w:t>
      </w:r>
      <w:proofErr w:type="spellStart"/>
      <w:r>
        <w:rPr>
          <w:sz w:val="28"/>
          <w:szCs w:val="28"/>
        </w:rPr>
        <w:t>Фридмен</w:t>
      </w:r>
      <w:proofErr w:type="spellEnd"/>
      <w:r>
        <w:rPr>
          <w:sz w:val="28"/>
          <w:szCs w:val="28"/>
        </w:rPr>
        <w:t xml:space="preserve"> о монетарной истории.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Эволюция научных представлений об экономике и ее моделях.</w:t>
      </w:r>
    </w:p>
    <w:p w:rsidR="00A40856" w:rsidRDefault="0053043D">
      <w:pPr>
        <w:pStyle w:val="afc"/>
        <w:ind w:left="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856" w:rsidRDefault="0053043D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Научная спе</w:t>
      </w:r>
      <w:r w:rsidR="00761754">
        <w:rPr>
          <w:rFonts w:eastAsia="Times New Roman"/>
          <w:b/>
          <w:sz w:val="28"/>
          <w:szCs w:val="28"/>
          <w:lang w:eastAsia="ru-RU"/>
        </w:rPr>
        <w:t>циальность: 5.2.6 - Менеджмент</w:t>
      </w:r>
    </w:p>
    <w:p w:rsidR="00A40856" w:rsidRDefault="00A40856">
      <w:pPr>
        <w:pStyle w:val="afc"/>
        <w:widowControl/>
        <w:suppressAutoHyphens w:val="0"/>
        <w:spacing w:after="200" w:line="276" w:lineRule="auto"/>
        <w:rPr>
          <w:color w:val="FF0000"/>
          <w:sz w:val="28"/>
          <w:szCs w:val="28"/>
        </w:rPr>
      </w:pP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Философия управления и теория управления. 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Междисциплинарный характер теории управления. 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Управление персоналом как управление системой, субъектными параметрами, человеческой деятельностью.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основания менеджмента: понятия риска и неопределенности. Антикризисный менеджмент.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основания менеджмента. Концепции организационных изменений.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Управление как системная реальность. Синергетический менеджмент.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Гносеологические основания менеджмента. Проблема истинности управленческих теорий.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Гносеологические основания менеджмента. П. </w:t>
      </w:r>
      <w:proofErr w:type="spellStart"/>
      <w:r>
        <w:rPr>
          <w:sz w:val="28"/>
          <w:szCs w:val="28"/>
        </w:rPr>
        <w:t>Друкер</w:t>
      </w:r>
      <w:proofErr w:type="spellEnd"/>
      <w:r>
        <w:rPr>
          <w:sz w:val="28"/>
          <w:szCs w:val="28"/>
        </w:rPr>
        <w:t xml:space="preserve"> о значимости теории.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Гносеологические основания менеджмента. Теории знания.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Гносеологические основания менеджмента. Теории принятия решений.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Аксиологические основания менеджмента.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основания этики менеджмента. Принципы теорий корпоративной этики.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Управление как организационная этика.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Философско-антропологические параметры менеджмента.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основания концепции лидерства.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аспекты теорий человеческих отношений.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Менеджмент как форма коммуникаций. Герменевтические основания менеджмента.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Принципы управления в классическом типе рациональности.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Принципы управления в неклассическом типе рациональности.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Принципы управления в </w:t>
      </w:r>
      <w:proofErr w:type="spellStart"/>
      <w:r>
        <w:rPr>
          <w:sz w:val="28"/>
          <w:szCs w:val="28"/>
        </w:rPr>
        <w:t>постнеклассическом</w:t>
      </w:r>
      <w:proofErr w:type="spellEnd"/>
      <w:r>
        <w:rPr>
          <w:sz w:val="28"/>
          <w:szCs w:val="28"/>
        </w:rPr>
        <w:t xml:space="preserve"> типе рациональности.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Прагматический поворот в философии менеджмента. Ч. Пирс, Дж.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Остин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Патнэм</w:t>
      </w:r>
      <w:proofErr w:type="spellEnd"/>
      <w:r>
        <w:rPr>
          <w:sz w:val="28"/>
          <w:szCs w:val="28"/>
        </w:rPr>
        <w:t>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аспекты теории финансового менеджмента. Проблемы целеполагания и интегральных характеристик успешности.</w:t>
      </w:r>
    </w:p>
    <w:p w:rsidR="00A40856" w:rsidRDefault="0053043D">
      <w:pPr>
        <w:pStyle w:val="af2"/>
        <w:widowControl/>
        <w:numPr>
          <w:ilvl w:val="0"/>
          <w:numId w:val="3"/>
        </w:numPr>
        <w:pBdr>
          <w:bottom w:val="none" w:sz="0" w:space="0" w:color="auto"/>
        </w:pBdr>
        <w:suppressAutoHyphens w:val="0"/>
        <w:spacing w:after="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природы управления как философский принцип.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Проблема правильности решений. Определение эффективности и производительности управленческих действий.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hanging="371"/>
        <w:rPr>
          <w:rFonts w:eastAsia="Batang" w:cs="Times New Roman,Bold"/>
          <w:sz w:val="28"/>
          <w:szCs w:val="28"/>
          <w:lang w:eastAsia="ko-KR" w:bidi="mr-IN"/>
        </w:rPr>
      </w:pPr>
      <w:r>
        <w:rPr>
          <w:sz w:val="28"/>
          <w:szCs w:val="28"/>
        </w:rPr>
        <w:t>Экономический подход к анализу поведения человека и социального взаимодействия. Г. Беккер.</w:t>
      </w:r>
    </w:p>
    <w:p w:rsidR="00A40856" w:rsidRDefault="00A40856"/>
    <w:sectPr w:rsidR="00A40856">
      <w:footerReference w:type="default" r:id="rId24"/>
      <w:pgSz w:w="11906" w:h="16838"/>
      <w:pgMar w:top="1134" w:right="850" w:bottom="1693" w:left="1701" w:header="72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87" w:rsidRDefault="00F55B87">
      <w:r>
        <w:separator/>
      </w:r>
    </w:p>
  </w:endnote>
  <w:endnote w:type="continuationSeparator" w:id="0">
    <w:p w:rsidR="00F55B87" w:rsidRDefault="00F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onoCondensed">
    <w:altName w:val="Courier New"/>
    <w:charset w:val="00"/>
    <w:family w:val="decorative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s New Roman,Bold">
    <w:altName w:val="Segoe Print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56" w:rsidRDefault="0053043D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584">
      <w:rPr>
        <w:noProof/>
      </w:rPr>
      <w:t>19</w:t>
    </w:r>
    <w:r>
      <w:fldChar w:fldCharType="end"/>
    </w:r>
  </w:p>
  <w:p w:rsidR="00A40856" w:rsidRDefault="00A40856">
    <w:pPr>
      <w:pStyle w:val="af4"/>
      <w:tabs>
        <w:tab w:val="left" w:pos="3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87" w:rsidRDefault="00F55B87">
      <w:r>
        <w:separator/>
      </w:r>
    </w:p>
  </w:footnote>
  <w:footnote w:type="continuationSeparator" w:id="0">
    <w:p w:rsidR="00F55B87" w:rsidRDefault="00F5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BD5"/>
    <w:multiLevelType w:val="multilevel"/>
    <w:tmpl w:val="25B70BD5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704D3E"/>
    <w:multiLevelType w:val="hybridMultilevel"/>
    <w:tmpl w:val="8CD0A6D4"/>
    <w:lvl w:ilvl="0" w:tplc="C34E1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C2E41E1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1F313F"/>
    <w:multiLevelType w:val="multilevel"/>
    <w:tmpl w:val="591F3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0B2F"/>
    <w:multiLevelType w:val="multilevel"/>
    <w:tmpl w:val="78440B2F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eastAsia="Arial Unicode MS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 Unicode MS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Arial Unicode MS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eastAsia="Arial Unicode MS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eastAsia="Arial Unicode MS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Arial Unicode MS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eastAsia="Arial Unicode MS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eastAsia="Arial Unicode MS" w:hint="default"/>
        <w:b w:val="0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8"/>
    <w:rsid w:val="00001584"/>
    <w:rsid w:val="00004A64"/>
    <w:rsid w:val="00007DDC"/>
    <w:rsid w:val="000173A8"/>
    <w:rsid w:val="00070C44"/>
    <w:rsid w:val="00074275"/>
    <w:rsid w:val="000759DB"/>
    <w:rsid w:val="00076B66"/>
    <w:rsid w:val="00084BBE"/>
    <w:rsid w:val="000879DC"/>
    <w:rsid w:val="000A2BB2"/>
    <w:rsid w:val="000B725A"/>
    <w:rsid w:val="000C2590"/>
    <w:rsid w:val="000D080C"/>
    <w:rsid w:val="000F5A6E"/>
    <w:rsid w:val="00114595"/>
    <w:rsid w:val="00147A04"/>
    <w:rsid w:val="001557C1"/>
    <w:rsid w:val="00161036"/>
    <w:rsid w:val="00196341"/>
    <w:rsid w:val="001A1188"/>
    <w:rsid w:val="001A4675"/>
    <w:rsid w:val="001B7B25"/>
    <w:rsid w:val="001D7E31"/>
    <w:rsid w:val="001E022E"/>
    <w:rsid w:val="001E0B0D"/>
    <w:rsid w:val="001F0198"/>
    <w:rsid w:val="001F3507"/>
    <w:rsid w:val="00211101"/>
    <w:rsid w:val="00213208"/>
    <w:rsid w:val="00214AAF"/>
    <w:rsid w:val="00217D8E"/>
    <w:rsid w:val="0025055D"/>
    <w:rsid w:val="00255AEC"/>
    <w:rsid w:val="00286083"/>
    <w:rsid w:val="002911E8"/>
    <w:rsid w:val="00292BF6"/>
    <w:rsid w:val="002A1839"/>
    <w:rsid w:val="002D6EE1"/>
    <w:rsid w:val="00322C48"/>
    <w:rsid w:val="00331FEE"/>
    <w:rsid w:val="00346EC0"/>
    <w:rsid w:val="00350824"/>
    <w:rsid w:val="003625C7"/>
    <w:rsid w:val="003A2547"/>
    <w:rsid w:val="003A6A3E"/>
    <w:rsid w:val="003B0E08"/>
    <w:rsid w:val="003C4925"/>
    <w:rsid w:val="003E030A"/>
    <w:rsid w:val="003E2F1A"/>
    <w:rsid w:val="003F28D7"/>
    <w:rsid w:val="003F4A67"/>
    <w:rsid w:val="004051B7"/>
    <w:rsid w:val="004074B6"/>
    <w:rsid w:val="0042055B"/>
    <w:rsid w:val="004213C6"/>
    <w:rsid w:val="0044454D"/>
    <w:rsid w:val="00460B90"/>
    <w:rsid w:val="004A22D5"/>
    <w:rsid w:val="004B0D62"/>
    <w:rsid w:val="004C697A"/>
    <w:rsid w:val="004D34B2"/>
    <w:rsid w:val="004D4208"/>
    <w:rsid w:val="004D793C"/>
    <w:rsid w:val="004D7F1B"/>
    <w:rsid w:val="004F4053"/>
    <w:rsid w:val="004F4392"/>
    <w:rsid w:val="00516F53"/>
    <w:rsid w:val="0053043D"/>
    <w:rsid w:val="0053543E"/>
    <w:rsid w:val="00552B47"/>
    <w:rsid w:val="00576651"/>
    <w:rsid w:val="00594E85"/>
    <w:rsid w:val="00596B34"/>
    <w:rsid w:val="005A266D"/>
    <w:rsid w:val="005A4C9F"/>
    <w:rsid w:val="005B1F1E"/>
    <w:rsid w:val="005C3E4F"/>
    <w:rsid w:val="005C5406"/>
    <w:rsid w:val="005C59F9"/>
    <w:rsid w:val="00600375"/>
    <w:rsid w:val="00600B59"/>
    <w:rsid w:val="00601389"/>
    <w:rsid w:val="00622DFB"/>
    <w:rsid w:val="00630E37"/>
    <w:rsid w:val="0068344A"/>
    <w:rsid w:val="00686FE7"/>
    <w:rsid w:val="006953D0"/>
    <w:rsid w:val="006A36B6"/>
    <w:rsid w:val="006B4EA7"/>
    <w:rsid w:val="006B5919"/>
    <w:rsid w:val="006C42E6"/>
    <w:rsid w:val="006C5BE9"/>
    <w:rsid w:val="006D2BB2"/>
    <w:rsid w:val="006D32A3"/>
    <w:rsid w:val="006D5B40"/>
    <w:rsid w:val="006E50D2"/>
    <w:rsid w:val="0070230F"/>
    <w:rsid w:val="00706AF1"/>
    <w:rsid w:val="007119C0"/>
    <w:rsid w:val="00717201"/>
    <w:rsid w:val="00741878"/>
    <w:rsid w:val="00742DC6"/>
    <w:rsid w:val="00761754"/>
    <w:rsid w:val="007800BE"/>
    <w:rsid w:val="007820FE"/>
    <w:rsid w:val="00787EB6"/>
    <w:rsid w:val="007942FE"/>
    <w:rsid w:val="007B114D"/>
    <w:rsid w:val="007C43B1"/>
    <w:rsid w:val="007C5B0E"/>
    <w:rsid w:val="007E5D81"/>
    <w:rsid w:val="007E7054"/>
    <w:rsid w:val="007F19B5"/>
    <w:rsid w:val="007F2A61"/>
    <w:rsid w:val="007F3C38"/>
    <w:rsid w:val="00807BDD"/>
    <w:rsid w:val="008110C8"/>
    <w:rsid w:val="00833090"/>
    <w:rsid w:val="008429E3"/>
    <w:rsid w:val="00880925"/>
    <w:rsid w:val="00885D17"/>
    <w:rsid w:val="00891313"/>
    <w:rsid w:val="008A03D1"/>
    <w:rsid w:val="008A2704"/>
    <w:rsid w:val="008A6812"/>
    <w:rsid w:val="008E7681"/>
    <w:rsid w:val="00904E1B"/>
    <w:rsid w:val="00924B23"/>
    <w:rsid w:val="0092685D"/>
    <w:rsid w:val="009343B5"/>
    <w:rsid w:val="009401CA"/>
    <w:rsid w:val="00942778"/>
    <w:rsid w:val="00945D53"/>
    <w:rsid w:val="009465E1"/>
    <w:rsid w:val="00951F4B"/>
    <w:rsid w:val="00956F12"/>
    <w:rsid w:val="00966010"/>
    <w:rsid w:val="009743E0"/>
    <w:rsid w:val="009838F3"/>
    <w:rsid w:val="00992C8B"/>
    <w:rsid w:val="009B3655"/>
    <w:rsid w:val="009B5091"/>
    <w:rsid w:val="009D3CA7"/>
    <w:rsid w:val="009D495A"/>
    <w:rsid w:val="009E5C0E"/>
    <w:rsid w:val="009F2369"/>
    <w:rsid w:val="00A30577"/>
    <w:rsid w:val="00A40856"/>
    <w:rsid w:val="00A43080"/>
    <w:rsid w:val="00A432D2"/>
    <w:rsid w:val="00A44917"/>
    <w:rsid w:val="00A57B83"/>
    <w:rsid w:val="00A6202B"/>
    <w:rsid w:val="00A703E4"/>
    <w:rsid w:val="00A73F9A"/>
    <w:rsid w:val="00A91FD2"/>
    <w:rsid w:val="00A928E6"/>
    <w:rsid w:val="00AB3C85"/>
    <w:rsid w:val="00AB4452"/>
    <w:rsid w:val="00AB66D3"/>
    <w:rsid w:val="00AC6A3C"/>
    <w:rsid w:val="00AD0BE7"/>
    <w:rsid w:val="00AE1BEE"/>
    <w:rsid w:val="00AF39EB"/>
    <w:rsid w:val="00B03BCB"/>
    <w:rsid w:val="00B06022"/>
    <w:rsid w:val="00B0750A"/>
    <w:rsid w:val="00B117F2"/>
    <w:rsid w:val="00B30D09"/>
    <w:rsid w:val="00B3358B"/>
    <w:rsid w:val="00B45882"/>
    <w:rsid w:val="00B53B65"/>
    <w:rsid w:val="00B55E5A"/>
    <w:rsid w:val="00B63126"/>
    <w:rsid w:val="00B8357F"/>
    <w:rsid w:val="00BA41F0"/>
    <w:rsid w:val="00BA71BE"/>
    <w:rsid w:val="00BB4C48"/>
    <w:rsid w:val="00BE7461"/>
    <w:rsid w:val="00BE773F"/>
    <w:rsid w:val="00C00C15"/>
    <w:rsid w:val="00C20E8B"/>
    <w:rsid w:val="00C20EE6"/>
    <w:rsid w:val="00C22F56"/>
    <w:rsid w:val="00C251BC"/>
    <w:rsid w:val="00C32379"/>
    <w:rsid w:val="00C37377"/>
    <w:rsid w:val="00C446BA"/>
    <w:rsid w:val="00C50F85"/>
    <w:rsid w:val="00C510D5"/>
    <w:rsid w:val="00C70CA0"/>
    <w:rsid w:val="00C87E23"/>
    <w:rsid w:val="00C901AF"/>
    <w:rsid w:val="00C974AC"/>
    <w:rsid w:val="00CB479D"/>
    <w:rsid w:val="00CC7999"/>
    <w:rsid w:val="00CD404C"/>
    <w:rsid w:val="00CE1DD7"/>
    <w:rsid w:val="00CF32BB"/>
    <w:rsid w:val="00CF6733"/>
    <w:rsid w:val="00D04857"/>
    <w:rsid w:val="00D11A3E"/>
    <w:rsid w:val="00D129ED"/>
    <w:rsid w:val="00D1362F"/>
    <w:rsid w:val="00D2647D"/>
    <w:rsid w:val="00D2703D"/>
    <w:rsid w:val="00D54C03"/>
    <w:rsid w:val="00D64864"/>
    <w:rsid w:val="00D6537F"/>
    <w:rsid w:val="00D912A0"/>
    <w:rsid w:val="00D96FB9"/>
    <w:rsid w:val="00DC214B"/>
    <w:rsid w:val="00DD7E94"/>
    <w:rsid w:val="00DF020C"/>
    <w:rsid w:val="00DF11CD"/>
    <w:rsid w:val="00DF1DFD"/>
    <w:rsid w:val="00E11E2F"/>
    <w:rsid w:val="00E27C87"/>
    <w:rsid w:val="00E32855"/>
    <w:rsid w:val="00E86619"/>
    <w:rsid w:val="00EA1208"/>
    <w:rsid w:val="00EB222B"/>
    <w:rsid w:val="00EB51AF"/>
    <w:rsid w:val="00ED5E10"/>
    <w:rsid w:val="00EE0FD8"/>
    <w:rsid w:val="00EE2C20"/>
    <w:rsid w:val="00EE6A80"/>
    <w:rsid w:val="00EF5ADF"/>
    <w:rsid w:val="00F0266E"/>
    <w:rsid w:val="00F02D8D"/>
    <w:rsid w:val="00F33F27"/>
    <w:rsid w:val="00F34CF1"/>
    <w:rsid w:val="00F361A9"/>
    <w:rsid w:val="00F50F55"/>
    <w:rsid w:val="00F55B87"/>
    <w:rsid w:val="00F6244E"/>
    <w:rsid w:val="00F63F01"/>
    <w:rsid w:val="00F7117B"/>
    <w:rsid w:val="00F81277"/>
    <w:rsid w:val="00F97585"/>
    <w:rsid w:val="00FA5E57"/>
    <w:rsid w:val="00FC4768"/>
    <w:rsid w:val="00FD0AD2"/>
    <w:rsid w:val="0DD40CEE"/>
    <w:rsid w:val="2A613019"/>
    <w:rsid w:val="30545DC7"/>
    <w:rsid w:val="31ED050B"/>
    <w:rsid w:val="43794E51"/>
    <w:rsid w:val="4BC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EE0F"/>
  <w15:docId w15:val="{7DEC3431-C268-4FFC-98CE-9FFA1226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autoRedefine/>
    <w:qFormat/>
    <w:rPr>
      <w:color w:val="0000FF"/>
      <w:u w:val="single"/>
    </w:rPr>
  </w:style>
  <w:style w:type="character" w:styleId="a6">
    <w:name w:val="Strong"/>
    <w:basedOn w:val="a0"/>
    <w:autoRedefine/>
    <w:qFormat/>
    <w:rPr>
      <w:b/>
      <w:bCs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31">
    <w:name w:val="Body Text Indent 3"/>
    <w:basedOn w:val="a"/>
    <w:link w:val="310"/>
    <w:autoRedefine/>
    <w:uiPriority w:val="99"/>
    <w:semiHidden/>
    <w:unhideWhenUsed/>
    <w:qFormat/>
    <w:pPr>
      <w:widowControl/>
      <w:spacing w:after="120"/>
      <w:ind w:left="283"/>
    </w:pPr>
    <w:rPr>
      <w:rFonts w:eastAsia="Times New Roman"/>
      <w:kern w:val="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autoRedefine/>
    <w:semiHidden/>
    <w:qFormat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basedOn w:val="a"/>
    <w:link w:val="ad"/>
    <w:autoRedefine/>
    <w:pPr>
      <w:suppressLineNumbers/>
      <w:tabs>
        <w:tab w:val="center" w:pos="4819"/>
        <w:tab w:val="right" w:pos="9638"/>
      </w:tabs>
    </w:pPr>
  </w:style>
  <w:style w:type="paragraph" w:styleId="ae">
    <w:name w:val="Body Text"/>
    <w:basedOn w:val="a"/>
    <w:link w:val="af"/>
    <w:pPr>
      <w:spacing w:after="120"/>
    </w:pPr>
  </w:style>
  <w:style w:type="paragraph" w:styleId="11">
    <w:name w:val="toc 1"/>
    <w:basedOn w:val="a"/>
    <w:next w:val="a"/>
    <w:autoRedefine/>
    <w:qFormat/>
    <w:pPr>
      <w:widowControl/>
      <w:tabs>
        <w:tab w:val="left" w:pos="560"/>
        <w:tab w:val="right" w:leader="dot" w:pos="9639"/>
      </w:tabs>
      <w:suppressAutoHyphens w:val="0"/>
      <w:jc w:val="center"/>
    </w:pPr>
    <w:rPr>
      <w:rFonts w:eastAsia="Times New Roman"/>
      <w:b/>
      <w:kern w:val="0"/>
      <w:sz w:val="28"/>
      <w:szCs w:val="28"/>
      <w:lang w:eastAsia="ru-RU"/>
    </w:rPr>
  </w:style>
  <w:style w:type="paragraph" w:styleId="af0">
    <w:name w:val="Body Text Indent"/>
    <w:link w:val="af1"/>
    <w:qFormat/>
    <w:pPr>
      <w:widowControl w:val="0"/>
      <w:suppressAutoHyphens/>
      <w:ind w:left="283" w:firstLine="720"/>
      <w:jc w:val="both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af2">
    <w:name w:val="Title"/>
    <w:basedOn w:val="a"/>
    <w:next w:val="a"/>
    <w:link w:val="af3"/>
    <w:autoRedefine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autoRedefine/>
    <w:uiPriority w:val="99"/>
    <w:qFormat/>
    <w:pPr>
      <w:suppressLineNumbers/>
      <w:tabs>
        <w:tab w:val="center" w:pos="4819"/>
        <w:tab w:val="right" w:pos="9638"/>
      </w:tabs>
    </w:pPr>
  </w:style>
  <w:style w:type="paragraph" w:styleId="af6">
    <w:name w:val="List"/>
    <w:basedOn w:val="ae"/>
    <w:rPr>
      <w:rFonts w:cs="Tahoma"/>
    </w:rPr>
  </w:style>
  <w:style w:type="paragraph" w:styleId="af7">
    <w:name w:val="Normal (Web)"/>
    <w:basedOn w:val="a"/>
    <w:autoRedefine/>
    <w:uiPriority w:val="99"/>
    <w:qFormat/>
    <w:pPr>
      <w:widowControl/>
      <w:suppressAutoHyphens w:val="0"/>
      <w:spacing w:before="100" w:after="119"/>
    </w:pPr>
    <w:rPr>
      <w:rFonts w:eastAsia="Times New Roman"/>
    </w:rPr>
  </w:style>
  <w:style w:type="paragraph" w:styleId="af8">
    <w:name w:val="Subtitle"/>
    <w:basedOn w:val="a"/>
    <w:next w:val="a"/>
    <w:link w:val="af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a">
    <w:name w:val="Table Grid"/>
    <w:basedOn w:val="a1"/>
    <w:autoRedefine/>
    <w:uiPriority w:val="59"/>
    <w:qFormat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No Spacing"/>
    <w:autoRedefine/>
    <w:qFormat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autoRedefine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autoRedefine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autoRedefine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0"/>
    <w:link w:val="af8"/>
    <w:autoRedefine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autoRedefine/>
    <w:uiPriority w:val="29"/>
    <w:qFormat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autoRedefine/>
    <w:uiPriority w:val="19"/>
    <w:qFormat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0"/>
    <w:autoRedefine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0"/>
    <w:autoRedefine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aff0">
    <w:name w:val="Мой стиль"/>
    <w:basedOn w:val="a"/>
    <w:autoRedefine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autoRedefine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autoRedefine/>
    <w:qFormat/>
  </w:style>
  <w:style w:type="character" w:customStyle="1" w:styleId="WW8Num5z7">
    <w:name w:val="WW8Num5z7"/>
    <w:autoRedefine/>
    <w:qFormat/>
  </w:style>
  <w:style w:type="character" w:customStyle="1" w:styleId="WW8Num5z8">
    <w:name w:val="WW8Num5z8"/>
    <w:autoRedefine/>
  </w:style>
  <w:style w:type="character" w:customStyle="1" w:styleId="WW8Num6z0">
    <w:name w:val="WW8Num6z0"/>
    <w:rPr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autoRedefine/>
    <w:qFormat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autoRedefine/>
    <w:qFormat/>
  </w:style>
  <w:style w:type="character" w:customStyle="1" w:styleId="WW8Num6z8">
    <w:name w:val="WW8Num6z8"/>
    <w:autoRedefine/>
    <w:qFormat/>
  </w:style>
  <w:style w:type="character" w:customStyle="1" w:styleId="WW8Num7z0">
    <w:name w:val="WW8Num7z0"/>
    <w:autoRedefine/>
    <w:qFormat/>
    <w:rPr>
      <w:rFonts w:ascii="Symbol" w:hAnsi="Symbol" w:cs="Symbol"/>
      <w:iCs/>
      <w:sz w:val="28"/>
    </w:rPr>
  </w:style>
  <w:style w:type="character" w:customStyle="1" w:styleId="WW8Num7z1">
    <w:name w:val="WW8Num7z1"/>
    <w:autoRedefine/>
    <w:qFormat/>
    <w:rPr>
      <w:rFonts w:cs="Times New Roman"/>
    </w:rPr>
  </w:style>
  <w:style w:type="character" w:customStyle="1" w:styleId="WW8Num7z2">
    <w:name w:val="WW8Num7z2"/>
    <w:autoRedefine/>
    <w:qFormat/>
  </w:style>
  <w:style w:type="character" w:customStyle="1" w:styleId="WW8Num7z3">
    <w:name w:val="WW8Num7z3"/>
    <w:autoRedefine/>
    <w:qFormat/>
  </w:style>
  <w:style w:type="character" w:customStyle="1" w:styleId="WW8Num7z4">
    <w:name w:val="WW8Num7z4"/>
    <w:autoRedefine/>
    <w:qFormat/>
  </w:style>
  <w:style w:type="character" w:customStyle="1" w:styleId="WW8Num7z5">
    <w:name w:val="WW8Num7z5"/>
    <w:autoRedefine/>
    <w:qFormat/>
  </w:style>
  <w:style w:type="character" w:customStyle="1" w:styleId="WW8Num7z6">
    <w:name w:val="WW8Num7z6"/>
    <w:autoRedefine/>
    <w:qFormat/>
  </w:style>
  <w:style w:type="character" w:customStyle="1" w:styleId="WW8Num7z7">
    <w:name w:val="WW8Num7z7"/>
    <w:autoRedefine/>
    <w:qFormat/>
  </w:style>
  <w:style w:type="character" w:customStyle="1" w:styleId="WW8Num7z8">
    <w:name w:val="WW8Num7z8"/>
    <w:autoRedefine/>
    <w:qFormat/>
  </w:style>
  <w:style w:type="character" w:customStyle="1" w:styleId="WW8Num8z0">
    <w:name w:val="WW8Num8z0"/>
    <w:autoRedefine/>
    <w:qFormat/>
    <w:rPr>
      <w:rFonts w:ascii="Symbol" w:hAnsi="Symbol" w:cs="Symbol"/>
      <w:sz w:val="28"/>
    </w:rPr>
  </w:style>
  <w:style w:type="character" w:customStyle="1" w:styleId="WW8Num8z1">
    <w:name w:val="WW8Num8z1"/>
    <w:autoRedefine/>
    <w:qFormat/>
    <w:rPr>
      <w:rFonts w:cs="Times New Roman"/>
    </w:rPr>
  </w:style>
  <w:style w:type="character" w:customStyle="1" w:styleId="WW8Num8z2">
    <w:name w:val="WW8Num8z2"/>
    <w:autoRedefine/>
    <w:qFormat/>
  </w:style>
  <w:style w:type="character" w:customStyle="1" w:styleId="WW8Num8z3">
    <w:name w:val="WW8Num8z3"/>
    <w:autoRedefine/>
    <w:qFormat/>
  </w:style>
  <w:style w:type="character" w:customStyle="1" w:styleId="WW8Num8z4">
    <w:name w:val="WW8Num8z4"/>
    <w:autoRedefine/>
    <w:qFormat/>
  </w:style>
  <w:style w:type="character" w:customStyle="1" w:styleId="WW8Num8z5">
    <w:name w:val="WW8Num8z5"/>
    <w:autoRedefine/>
    <w:qFormat/>
  </w:style>
  <w:style w:type="character" w:customStyle="1" w:styleId="WW8Num8z6">
    <w:name w:val="WW8Num8z6"/>
    <w:autoRedefine/>
    <w:qFormat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  <w:autoRedefine/>
  </w:style>
  <w:style w:type="character" w:customStyle="1" w:styleId="WW8Num9z8">
    <w:name w:val="WW8Num9z8"/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iCs/>
    </w:rPr>
  </w:style>
  <w:style w:type="character" w:customStyle="1" w:styleId="WW8Num11z1">
    <w:name w:val="WW8Num11z1"/>
    <w:rPr>
      <w:sz w:val="2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  <w:autoRedefine/>
  </w:style>
  <w:style w:type="character" w:customStyle="1" w:styleId="WW8Num11z8">
    <w:name w:val="WW8Num11z8"/>
    <w:qFormat/>
  </w:style>
  <w:style w:type="character" w:customStyle="1" w:styleId="18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ff1">
    <w:name w:val="Маркеры списка"/>
    <w:rPr>
      <w:rFonts w:ascii="OpenSymbol" w:eastAsia="OpenSymbol" w:hAnsi="OpenSymbol" w:cs="OpenSymbol"/>
    </w:rPr>
  </w:style>
  <w:style w:type="character" w:customStyle="1" w:styleId="aff2">
    <w:name w:val="Символ нумерации"/>
    <w:autoRedefine/>
  </w:style>
  <w:style w:type="character" w:customStyle="1" w:styleId="32">
    <w:name w:val="Основной текст (3)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9">
    <w:name w:val="Основной текст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f">
    <w:name w:val="Основной текст Знак"/>
    <w:basedOn w:val="a0"/>
    <w:link w:val="ae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a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Tahoma"/>
    </w:rPr>
  </w:style>
  <w:style w:type="paragraph" w:customStyle="1" w:styleId="1d">
    <w:name w:val="Абзац списка1"/>
    <w:pPr>
      <w:widowControl w:val="0"/>
      <w:suppressAutoHyphens/>
      <w:ind w:left="720"/>
    </w:pPr>
    <w:rPr>
      <w:rFonts w:eastAsia="Arial Unicode MS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e">
    <w:name w:val="Обычный (веб)1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f">
    <w:name w:val="Стиль1"/>
    <w:basedOn w:val="a"/>
    <w:autoRedefine/>
    <w:qFormat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P2">
    <w:name w:val="Верхний колонтиP2ул"/>
    <w:basedOn w:val="a"/>
    <w:autoRedefine/>
    <w:pPr>
      <w:tabs>
        <w:tab w:val="center" w:pos="4819"/>
        <w:tab w:val="right" w:pos="9071"/>
      </w:tabs>
    </w:pPr>
    <w:rPr>
      <w:rFonts w:ascii="MonoCondensed" w:eastAsia="Calibri" w:hAnsi="MonoCondensed" w:cs="MonoCondensed"/>
      <w:sz w:val="28"/>
      <w:szCs w:val="20"/>
    </w:rPr>
  </w:style>
  <w:style w:type="paragraph" w:customStyle="1" w:styleId="24">
    <w:name w:val="???????? ????? 2"/>
    <w:basedOn w:val="a"/>
    <w:qFormat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autoRedefine/>
    <w:pPr>
      <w:jc w:val="center"/>
    </w:pPr>
    <w:rPr>
      <w:b/>
      <w:bCs/>
    </w:rPr>
  </w:style>
  <w:style w:type="paragraph" w:customStyle="1" w:styleId="51">
    <w:name w:val="Основной текст5"/>
    <w:basedOn w:val="a"/>
    <w:pPr>
      <w:shd w:val="clear" w:color="auto" w:fill="FFFFFF"/>
      <w:spacing w:before="420" w:after="120" w:line="100" w:lineRule="atLeast"/>
      <w:ind w:hanging="360"/>
      <w:jc w:val="center"/>
    </w:pPr>
    <w:rPr>
      <w:spacing w:val="10"/>
    </w:rPr>
  </w:style>
  <w:style w:type="character" w:customStyle="1" w:styleId="af5">
    <w:name w:val="Нижний колонтитул Знак"/>
    <w:basedOn w:val="a0"/>
    <w:link w:val="af4"/>
    <w:uiPriority w:val="99"/>
    <w:rPr>
      <w:rFonts w:eastAsia="Arial Unicode MS" w:cs="Times New Roman"/>
      <w:kern w:val="1"/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basedOn w:val="a0"/>
    <w:link w:val="ac"/>
    <w:autoRedefine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1"/>
    </w:rPr>
  </w:style>
  <w:style w:type="paragraph" w:customStyle="1" w:styleId="aff5">
    <w:name w:val="Базовый"/>
    <w:pPr>
      <w:suppressAutoHyphens/>
      <w:overflowPunct w:val="0"/>
      <w:spacing w:line="100" w:lineRule="atLeast"/>
      <w:ind w:firstLine="567"/>
      <w:jc w:val="both"/>
      <w:textAlignment w:val="baseline"/>
    </w:pPr>
    <w:rPr>
      <w:rFonts w:eastAsia="Times New Roman" w:cs="Times New Roman"/>
      <w:color w:val="00000A"/>
      <w:sz w:val="24"/>
    </w:rPr>
  </w:style>
  <w:style w:type="character" w:customStyle="1" w:styleId="25">
    <w:name w:val="Основной текст (2)_"/>
    <w:autoRedefine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autoRedefine/>
    <w:qFormat/>
    <w:rPr>
      <w:rFonts w:ascii="Times New Roman" w:eastAsia="Times New Roman" w:hAnsi="Times New Roman" w:cs="Times New Roman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autoRedefine/>
    <w:qFormat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ff6">
    <w:name w:val="Основной текст_"/>
    <w:link w:val="120"/>
    <w:autoRedefine/>
    <w:qFormat/>
    <w:rPr>
      <w:spacing w:val="10"/>
      <w:shd w:val="clear" w:color="auto" w:fill="FFFFFF"/>
    </w:rPr>
  </w:style>
  <w:style w:type="paragraph" w:customStyle="1" w:styleId="120">
    <w:name w:val="Основной текст12"/>
    <w:basedOn w:val="a"/>
    <w:link w:val="aff6"/>
    <w:autoRedefine/>
    <w:qFormat/>
    <w:pPr>
      <w:shd w:val="clear" w:color="auto" w:fill="FFFFFF"/>
      <w:suppressAutoHyphens w:val="0"/>
      <w:spacing w:after="420" w:line="0" w:lineRule="atLeast"/>
    </w:pPr>
    <w:rPr>
      <w:rFonts w:eastAsiaTheme="minorHAnsi" w:cstheme="minorBidi"/>
      <w:spacing w:val="10"/>
      <w:kern w:val="0"/>
      <w:sz w:val="28"/>
      <w:szCs w:val="28"/>
      <w:lang w:val="en-US" w:eastAsia="en-US" w:bidi="en-US"/>
    </w:rPr>
  </w:style>
  <w:style w:type="character" w:customStyle="1" w:styleId="61">
    <w:name w:val="Основной текст6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10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7"/>
    <w:autoRedefine/>
    <w:uiPriority w:val="99"/>
    <w:semiHidden/>
    <w:qFormat/>
    <w:rPr>
      <w:rFonts w:ascii="Segoe UI" w:eastAsia="Arial Unicode MS" w:hAnsi="Segoe UI" w:cs="Times New Roman"/>
      <w:kern w:val="1"/>
      <w:sz w:val="18"/>
      <w:szCs w:val="18"/>
      <w:lang w:val="ru-RU" w:eastAsia="ar-SA" w:bidi="ar-SA"/>
    </w:rPr>
  </w:style>
  <w:style w:type="character" w:customStyle="1" w:styleId="ab">
    <w:name w:val="Текст сноски Знак"/>
    <w:basedOn w:val="a0"/>
    <w:link w:val="aa"/>
    <w:autoRedefine/>
    <w:semiHidden/>
    <w:qFormat/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afd">
    <w:name w:val="Абзац списка Знак"/>
    <w:link w:val="afc"/>
    <w:autoRedefine/>
    <w:uiPriority w:val="34"/>
    <w:qFormat/>
  </w:style>
  <w:style w:type="character" w:customStyle="1" w:styleId="InternetLink">
    <w:name w:val="Internet Link"/>
    <w:autoRedefine/>
    <w:qFormat/>
    <w:rPr>
      <w:color w:val="0000FF"/>
      <w:u w:val="single"/>
    </w:rPr>
  </w:style>
  <w:style w:type="paragraph" w:customStyle="1" w:styleId="1f0">
    <w:name w:val="Обычный1"/>
    <w:autoRedefine/>
    <w:uiPriority w:val="99"/>
    <w:qFormat/>
    <w:rPr>
      <w:rFonts w:eastAsia="Times New Roman" w:cs="Times New Roman"/>
    </w:rPr>
  </w:style>
  <w:style w:type="paragraph" w:customStyle="1" w:styleId="Style2">
    <w:name w:val="Style2"/>
    <w:basedOn w:val="a"/>
    <w:autoRedefine/>
    <w:qFormat/>
    <w:pPr>
      <w:suppressAutoHyphens w:val="0"/>
      <w:autoSpaceDE w:val="0"/>
      <w:autoSpaceDN w:val="0"/>
      <w:adjustRightInd w:val="0"/>
      <w:spacing w:line="274" w:lineRule="exact"/>
      <w:ind w:firstLine="792"/>
    </w:pPr>
    <w:rPr>
      <w:rFonts w:ascii="Arial" w:eastAsia="Calibri" w:hAnsi="Arial" w:cs="Arial"/>
      <w:kern w:val="0"/>
      <w:lang w:eastAsia="ru-RU"/>
    </w:rPr>
  </w:style>
  <w:style w:type="character" w:customStyle="1" w:styleId="FontStyle30">
    <w:name w:val="Font Style30"/>
    <w:autoRedefine/>
    <w:qFormat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autoRedefine/>
    <w:uiPriority w:val="99"/>
    <w:qFormat/>
    <w:pPr>
      <w:suppressAutoHyphens w:val="0"/>
      <w:autoSpaceDE w:val="0"/>
      <w:autoSpaceDN w:val="0"/>
      <w:adjustRightInd w:val="0"/>
      <w:spacing w:line="322" w:lineRule="exact"/>
      <w:ind w:hanging="365"/>
    </w:pPr>
    <w:rPr>
      <w:rFonts w:eastAsia="Times New Roman"/>
      <w:kern w:val="0"/>
      <w:lang w:eastAsia="ru-RU"/>
    </w:rPr>
  </w:style>
  <w:style w:type="character" w:customStyle="1" w:styleId="FontStyle33">
    <w:name w:val="Font Style33"/>
    <w:autoRedefine/>
    <w:uiPriority w:val="99"/>
    <w:qFormat/>
    <w:rPr>
      <w:rFonts w:ascii="Times New Roman" w:hAnsi="Times New Roman"/>
      <w:sz w:val="24"/>
    </w:rPr>
  </w:style>
  <w:style w:type="paragraph" w:customStyle="1" w:styleId="27">
    <w:name w:val="Основной текст2"/>
    <w:basedOn w:val="a"/>
    <w:autoRedefine/>
    <w:qFormat/>
    <w:pPr>
      <w:widowControl/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7"/>
      <w:szCs w:val="27"/>
      <w:lang w:eastAsia="en-US"/>
    </w:rPr>
  </w:style>
  <w:style w:type="character" w:customStyle="1" w:styleId="FontStyle12">
    <w:name w:val="Font Style12"/>
    <w:autoRedefine/>
    <w:qFormat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TableGrid">
    <w:name w:val="TableGrid"/>
    <w:autoRedefine/>
    <w:qFormat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autoRedefine/>
    <w:qFormat/>
  </w:style>
  <w:style w:type="character" w:customStyle="1" w:styleId="1f1">
    <w:name w:val="Название Знак1"/>
    <w:autoRedefine/>
    <w:qFormat/>
    <w:rPr>
      <w:rFonts w:ascii="Times New Roman" w:eastAsia="Times New Roman" w:hAnsi="Times New Roman" w:cs="Times New Roman"/>
      <w:sz w:val="28"/>
      <w:szCs w:val="20"/>
    </w:rPr>
  </w:style>
  <w:style w:type="table" w:customStyle="1" w:styleId="1f2">
    <w:name w:val="Сетка таблицы1"/>
    <w:basedOn w:val="a1"/>
    <w:autoRedefine/>
    <w:uiPriority w:val="39"/>
    <w:qFormat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с отступом 3 Знак"/>
    <w:basedOn w:val="a0"/>
    <w:autoRedefine/>
    <w:uiPriority w:val="99"/>
    <w:semiHidden/>
    <w:qFormat/>
    <w:rPr>
      <w:rFonts w:eastAsia="Arial Unicode MS" w:cs="Times New Roman"/>
      <w:kern w:val="1"/>
      <w:sz w:val="16"/>
      <w:szCs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autoRedefine/>
    <w:uiPriority w:val="99"/>
    <w:semiHidden/>
    <w:qFormat/>
    <w:locked/>
    <w:rPr>
      <w:rFonts w:eastAsia="Times New Roman" w:cs="Times New Roman"/>
      <w:sz w:val="16"/>
      <w:szCs w:val="16"/>
      <w:lang w:val="ru-RU" w:eastAsia="ar-SA" w:bidi="ar-SA"/>
    </w:rPr>
  </w:style>
  <w:style w:type="character" w:customStyle="1" w:styleId="aff7">
    <w:name w:val="Другое_"/>
    <w:link w:val="aff8"/>
    <w:autoRedefine/>
    <w:qFormat/>
  </w:style>
  <w:style w:type="paragraph" w:customStyle="1" w:styleId="aff8">
    <w:name w:val="Другое"/>
    <w:basedOn w:val="a"/>
    <w:link w:val="aff7"/>
    <w:autoRedefine/>
    <w:qFormat/>
    <w:pPr>
      <w:suppressAutoHyphens w:val="0"/>
      <w:ind w:firstLine="400"/>
    </w:pPr>
    <w:rPr>
      <w:rFonts w:eastAsiaTheme="minorHAnsi" w:cstheme="minorBidi"/>
      <w:kern w:val="0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LAEgorova/Desktop/&#1056;&#1055;&#1044;-2022/&#1050;&#1069;%20&#1084;&#1072;&#1082;&#1077;&#1090;%20&#1076;&#1083;&#1103;%20&#1072;&#1089;&#1087;&#1080;&#1088;&#1072;&#1085;&#1090;&#1086;&#1074;.doc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jstor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nk.spring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nanium.ru/" TargetMode="External"/><Relationship Id="rId17" Type="http://schemas.openxmlformats.org/officeDocument/2006/relationships/hyperlink" Target="https://oversea.cnki.net/kns?dbcode=CFL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.oversea.cnki.net/" TargetMode="External"/><Relationship Id="rId20" Type="http://schemas.openxmlformats.org/officeDocument/2006/relationships/hyperlink" Target="https://academic.oup.com/journals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duvideo.online/" TargetMode="External"/><Relationship Id="rId23" Type="http://schemas.openxmlformats.org/officeDocument/2006/relationships/hyperlink" Target="http://arch.neicon.ru/xmlui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book.ru" TargetMode="External"/><Relationship Id="rId19" Type="http://schemas.openxmlformats.org/officeDocument/2006/relationships/hyperlink" Target="http://www.sciencedir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fa.ru/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onlinelibrary.wiley.com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BC0AA-AA2F-4561-AC22-3A5A5BF81C69}"/>
</file>

<file path=customXml/itemProps2.xml><?xml version="1.0" encoding="utf-8"?>
<ds:datastoreItem xmlns:ds="http://schemas.openxmlformats.org/officeDocument/2006/customXml" ds:itemID="{8912FDEA-F7AC-44E7-B4F7-F2487FBEA267}"/>
</file>

<file path=customXml/itemProps3.xml><?xml version="1.0" encoding="utf-8"?>
<ds:datastoreItem xmlns:ds="http://schemas.openxmlformats.org/officeDocument/2006/customXml" ds:itemID="{BE3F1981-441D-43A8-A538-65FD21532F97}"/>
</file>

<file path=customXml/itemProps4.xml><?xml version="1.0" encoding="utf-8"?>
<ds:datastoreItem xmlns:ds="http://schemas.openxmlformats.org/officeDocument/2006/customXml" ds:itemID="{7B169E30-417C-48D0-87B8-A9C441F6B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Хусяинова Вера Михайловна</cp:lastModifiedBy>
  <cp:revision>19</cp:revision>
  <cp:lastPrinted>2024-05-08T10:46:00Z</cp:lastPrinted>
  <dcterms:created xsi:type="dcterms:W3CDTF">2022-12-01T08:45:00Z</dcterms:created>
  <dcterms:modified xsi:type="dcterms:W3CDTF">2024-05-13T12:47:00Z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96DB148D0E934D66A261A43ED43C9A56_12</vt:lpwstr>
  </property>
  <property fmtid="{D5CDD505-2E9C-101B-9397-08002B2CF9AE}" pid="4" name="ContentTypeId">
    <vt:lpwstr>0x0101005BFBEA40C9FA114FBD53ACE81E336535</vt:lpwstr>
  </property>
</Properties>
</file>