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Кафедра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финансовых рынков и финансового инжиниринга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Финансового факультета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/>
        <w:ind w:left="10431" w:right="0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УТВЕРЖД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bidi="ar-SA"/>
        </w:rPr>
        <w:t>ЕНО</w:t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/>
        <w:ind w:left="10431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Протокол заседания Кафедры </w:t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10431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23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дека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бря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 w:eastAsia="zh-CN" w:bidi="ar-SA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года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6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Комиссии по проведению второй повторной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промежуточной аттестации обучающихся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color w:val="C9211E"/>
        </w:rPr>
      </w:pPr>
      <w:r>
        <w:rPr>
          <w:rFonts w:eastAsia="Calibri" w:cs="Times New Roman" w:ascii="Times New Roman" w:hAnsi="Times New Roman" w:eastAsiaTheme="minorHAnsi"/>
          <w:b/>
          <w:color w:val="C9211E"/>
          <w:kern w:val="0"/>
          <w:sz w:val="28"/>
          <w:szCs w:val="28"/>
          <w:lang w:val="ru-RU" w:eastAsia="en-US" w:bidi="ar-SA"/>
        </w:rPr>
        <w:t xml:space="preserve">Расписание на январь 2025 года 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85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5433"/>
        <w:gridCol w:w="4152"/>
        <w:gridCol w:w="5269"/>
      </w:tblGrid>
      <w:tr>
        <w:trPr/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Состав комиссии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Даты заседаний*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Дисциплины</w:t>
            </w:r>
          </w:p>
        </w:tc>
      </w:tr>
      <w:tr>
        <w:trPr/>
        <w:tc>
          <w:tcPr>
            <w:tcW w:w="14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Комиссия №1</w:t>
            </w:r>
          </w:p>
        </w:tc>
      </w:tr>
      <w:tr>
        <w:trPr/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Л.Е. Хрустова, доцент, заместитель заведующего кафедрой по учебной и учебно-методической работе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Н.Е. Анненская,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С.А. Переход, ассистент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И.А. Сударикова,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Е.В. Алтухова,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Л.Н. Андрианова,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Т.В. Маняхин,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Н.Н. Мартыненко,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А.П. Чигринская, доцент кафедры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К.В. Криничанский,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АК. Афанасьев,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 Б.Б. Рубцов, профессор кафедры</w:t>
            </w:r>
            <w:bookmarkStart w:id="0" w:name="_GoBack"/>
            <w:bookmarkEnd w:id="0"/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13.01.2025  1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:10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27.01.2025  1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:10</w:t>
            </w:r>
          </w:p>
          <w:p>
            <w:pPr>
              <w:pStyle w:val="Style26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Анализ валютного рынка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рынка ценных бумаг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Биржевая торговля и биржевые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Биржевой рынок и биржевые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Зарубежные 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Методология анализа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Рынок ценных бумаг и биржевое дело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Рынок ценных бумаг и фондовая биржа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 xml:space="preserve">Рынок цифровых финансовых активов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Современные 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Финансовый мониторинг и противодействие недобросовестным практикам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Научно-исследовательский семинар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Учебно-научный семинар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енежный рынок в системе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Денежный рынок и рынок капитала в системе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Инфраструктура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Кризисы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Операции РЕПО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Организация деятельности Московской биржи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Организация торговли на Московской бирже</w:t>
            </w:r>
          </w:p>
        </w:tc>
      </w:tr>
      <w:tr>
        <w:trPr/>
        <w:tc>
          <w:tcPr>
            <w:tcW w:w="14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Комиссия №2</w:t>
            </w:r>
          </w:p>
        </w:tc>
      </w:tr>
      <w:tr>
        <w:trPr/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Л.Е. Хрустова, доцент, заместитель заведующего кафедрой по учебной и учебно-методической работе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Р.Х. Хасанов,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М.Ю. Маковецкий,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 П.В. Арронет, ассистент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 А.В. Макеев, старший преподаватель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 Е.И. Куликова,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 Ж.Н. Тропина,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 С.А. Панова,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13.01.2025  1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:10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27.01.2025  1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:10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1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 в риск-менеджменте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инструменты: анализ рынка, хеджирование и арбитраж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инструменты: хеджирование и арбитраж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Финансовые технологии и финансовый инжиниринг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Финансовые технологии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Финансовый инжиниринг: продукты, технологии, стратегии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Информационно-аналитические системы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Информационно-аналитические системы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Основы трейдинга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Практикум работы с информационно-аналитическими системами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Практикум по анализу финансового рынка с использованием российских торговых платформ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Технический анализ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Управление инвестициями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портфелем в информационно-аналитических системах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Управление портфелем и портфельные риски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Управление портфелем финансовых активов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Фундаментальный анализ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Фундаментальный и технический анализ на финансовом рынке</w:t>
            </w:r>
          </w:p>
        </w:tc>
      </w:tr>
    </w:tbl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both"/>
        <w:rPr>
          <w:rFonts w:eastAsia="Calibri" w:eastAsiaTheme="minorHAnsi"/>
          <w:kern w:val="0"/>
          <w:lang w:val="ru-RU" w:eastAsia="en-US" w:bidi="ar-SA"/>
        </w:rPr>
      </w:pPr>
      <w:r>
        <w:rPr>
          <w:rFonts w:eastAsia="Calibri" w:eastAsiaTheme="minorHAnsi"/>
          <w:kern w:val="0"/>
          <w:lang w:val="ru-RU" w:eastAsia="en-US" w:bidi="ar-SA"/>
        </w:rPr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0" w:firstLine="567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cy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850" w:header="708" w:top="993" w:footer="568" w:bottom="1173" w:gutter="0"/>
      <w:pgNumType w:start="103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5670" w:leader="none"/>
        <w:tab w:val="left" w:pos="5954" w:leader="none"/>
      </w:tabs>
      <w:spacing w:lineRule="auto" w:line="240" w:before="0" w:after="0"/>
      <w:jc w:val="both"/>
      <w:rPr>
        <w:rFonts w:ascii="Times New Roman" w:hAnsi="Times New Roman" w:cs="Times New Roman"/>
        <w:b w:val="false"/>
        <w:b w:val="false"/>
        <w:bCs w:val="false"/>
        <w:color w:val="000000"/>
        <w:sz w:val="28"/>
        <w:szCs w:val="28"/>
      </w:rPr>
    </w:pPr>
    <w:r>
      <w:rPr>
        <w:rFonts w:eastAsia="Calibri" w:cs="Times New Roman" w:ascii="Times New Roman" w:hAnsi="Times New Roman" w:eastAsiaTheme="minorHAnsi"/>
        <w:b w:val="false"/>
        <w:bCs w:val="false"/>
        <w:color w:val="000000"/>
        <w:kern w:val="0"/>
        <w:sz w:val="28"/>
        <w:szCs w:val="28"/>
        <w:lang w:val="ru-RU" w:eastAsia="en-US" w:bidi="ar-SA"/>
      </w:rPr>
      <w:t>*</w:t>
    </w:r>
    <w:r>
      <w:rPr>
        <w:rFonts w:eastAsia="Calibri" w:cs="Times New Roman" w:ascii="Times New Roman" w:hAnsi="Times New Roman" w:eastAsiaTheme="minorHAnsi"/>
        <w:b w:val="false"/>
        <w:bCs w:val="false"/>
        <w:color w:val="000000"/>
        <w:kern w:val="0"/>
        <w:sz w:val="24"/>
        <w:szCs w:val="24"/>
        <w:lang w:val="ru-RU" w:eastAsia="en-US" w:bidi="ar-SA"/>
      </w:rPr>
      <w:t>Аудиторный фонд будет формироваться при наличии обучающихся, имеющих академические задолженности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94813022"/>
    </w:sdtPr>
    <w:sdtContent>
      <w:p>
        <w:pPr>
          <w:pStyle w:val="Style24"/>
          <w:jc w:val="center"/>
          <w:rPr/>
        </w:pPr>
        <w:r>
          <w:rPr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0bf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236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b236e"/>
    <w:rPr/>
  </w:style>
  <w:style w:type="character" w:styleId="Style16" w:customStyle="1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e0bfe"/>
    <w:pPr>
      <w:spacing w:before="0" w:after="16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2b23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2b23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LibreOffice/7.0.6.2$Linux_X86_64 LibreOffice_project/00$Build-2</Application>
  <AppVersion>15.0000</AppVersion>
  <Pages>4</Pages>
  <Words>427</Words>
  <Characters>3021</Characters>
  <CharactersWithSpaces>3341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2021-07-06T08:20:00Z</dcterms:created>
  <dc:creator>Шилова Анна Николаевна</dc:creator>
  <dc:description/>
  <dc:language>ru-RU</dc:language>
  <cp:lastModifiedBy/>
  <dcterms:modified xsi:type="dcterms:W3CDTF">2024-12-23T12:53:49Z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