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Федеральное государственное образовательное бюджетное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(Финансовый университет)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Кафедра «Финансовый контроль и казначейское дело»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Финансового факультета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ОТЗЫВ РУКОВОДИТЕЛЯ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работе обучающегося в период подготовки </w:t>
        <w:br/>
        <w:t>выпускной квалификационной работы по программе магистратуры</w:t>
      </w:r>
      <w:r>
        <w:rPr>
          <w:rStyle w:val="Style13"/>
          <w:rFonts w:cs="Times New Roman" w:ascii="Times New Roman" w:hAnsi="Times New Roman"/>
          <w:b/>
          <w:sz w:val="26"/>
          <w:szCs w:val="26"/>
        </w:rPr>
        <w:footnoteReference w:id="2"/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Обучающийся_________________________________________________________________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4"/>
        </w:rPr>
        <w:t>(фамилия, имя, отчество)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Финансовый факультет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Кафедра «Финансовый контроль и казначейское дело»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Направление подготовки 38.04.09 «Государственный аудит»  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Направленность программы магистрату</w:t>
      </w:r>
      <w:r>
        <w:rPr>
          <w:rFonts w:eastAsia="Calibri" w:cs="Times New Roman" w:ascii="Times New Roman" w:hAnsi="Times New Roman"/>
          <w:sz w:val="24"/>
          <w:szCs w:val="24"/>
        </w:rPr>
        <w:t>ры «Государственный аудит и контроль»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темы: ___________________________________________________________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Руководитель_________________________________________________________________</w:t>
        <w:tab/>
        <w:tab/>
        <w:tab/>
      </w:r>
      <w:r>
        <w:rPr>
          <w:rFonts w:cs="Times New Roman" w:ascii="Times New Roman" w:hAnsi="Times New Roman"/>
          <w:sz w:val="22"/>
          <w:szCs w:val="24"/>
        </w:rPr>
        <w:t>(имя, отчество, фамилия, должность, ученое звание, степень)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Актуальность темы, полнота обзора отечественной и зарубежной научной литературы по теме исследования: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4. Степень самостоятельности (доля (%) заимствований в ВКР и корректность оформления заимствованного текста):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 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Госзадании и проч.: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________________________________________________________________________________________________________________________________________________________________________________________________________________________________________________7. 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8. Недостатки в работе обучающегося в период подготовки ВКР: 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2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9924"/>
      </w:tblGrid>
      <w:tr>
        <w:trPr>
          <w:trHeight w:val="413" w:hRule="atLeast"/>
          <w:cantSplit w:val="true"/>
        </w:trPr>
        <w:tc>
          <w:tcPr>
            <w:tcW w:w="992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992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(И.О. Фамилия руководителя)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2"/>
                <w:szCs w:val="24"/>
              </w:rPr>
              <w:t>(подпись руководителя)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«_____»_____________202__  г.</w:t>
      </w:r>
    </w:p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widowControl w:val="false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ОЦЕНКА СФОРМИРОВАННОСТИ КОМПЕТЕНЦИЙ</w:t>
      </w:r>
    </w:p>
    <w:p>
      <w:pPr>
        <w:pStyle w:val="Normal"/>
        <w:spacing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по направлению подготовки 38.04.09 «Государственный аудит»   </w:t>
      </w:r>
    </w:p>
    <w:p>
      <w:pPr>
        <w:pStyle w:val="Normal"/>
        <w:spacing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направленность программы магистратуры </w:t>
        <w:br/>
        <w:t>«Государственный аудит и контроль»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    </w:t>
      </w:r>
    </w:p>
    <w:p>
      <w:pPr>
        <w:pStyle w:val="Normal"/>
        <w:spacing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  </w:t>
      </w:r>
    </w:p>
    <w:tbl>
      <w:tblPr>
        <w:tblStyle w:val="12"/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53"/>
        <w:gridCol w:w="6267"/>
        <w:gridCol w:w="2125"/>
      </w:tblGrid>
      <w:tr>
        <w:trPr>
          <w:trHeight w:val="20" w:hRule="atLeast"/>
        </w:trPr>
        <w:tc>
          <w:tcPr>
            <w:tcW w:w="10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val="ru-RU" w:eastAsia="en-US" w:bidi="ar-SA"/>
              </w:rPr>
              <w:t>Шифр компе-тенции</w:t>
            </w:r>
          </w:p>
        </w:tc>
        <w:tc>
          <w:tcPr>
            <w:tcW w:w="626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val="ru-RU" w:eastAsia="en-US" w:bidi="ar-SA"/>
              </w:rPr>
              <w:t>Компетенции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lang w:val="ru-RU" w:eastAsia="en-US" w:bidi="ar-SA"/>
              </w:rPr>
              <w:t>Уровень сформированности (пороговый – «3», продвинутый – «4», высокий – «5»)</w:t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УК-1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УК-2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  <w:t>Способен управлять проектом на всех этапах его жизненного цикла (УК-2)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УК-3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УК-4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УК-5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УК-6</w:t>
            </w:r>
          </w:p>
        </w:tc>
        <w:tc>
          <w:tcPr>
            <w:tcW w:w="6267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kern w:val="0"/>
                <w:lang w:val="ru-RU" w:eastAsia="en-US" w:bidi="ar-SA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ОПК-1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принимать обоснованные организационно-управленческие решения при решении задач профессиональной деятельности (ОПК-1)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ОПК-2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применять в сфере своей профессиональной деятельности методы планирования, анализа выполнения и определения экономической эффективности планов и программ (ОПК-2)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ОПК-3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применять в профессиональной деятельности нормы финансового, трудового законодательства Российской Федерации, законодательства Российской Федерации о корпоративном управлении (ОПК-3)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ОПК-4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использовать современные информационные технологии и компьютерные системы при решении задач профессиональной деятельности, соблюдая требования информационной безопасности в целях защиты информации (ОПК-4)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ОПК-5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применять современные образовательные технологии, включая информационно-коммуникационные технологии, в сфере своей профессиональной деятельности (ОПК-5)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ОПК-6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осуществлять научно-исследовательскую деятельность, обобщать и критически оценивать научные исследования в профессиональной и смежных сферах (ОПК-6)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ПК-1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осуществлять организационно-методическое, информационно-аналитическое, учетно-аналитическое сопровождение государственного финансового контроля (аудита) (ПК-1)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ПК-2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разрабатывать нормативные правовые акты, стандарты, методические документы по организации экспертно-аналитической и контрольной деятельности экономического субъекта государственного сектора (ПК-2)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ПК-3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val="ru-RU" w:bidi="ar-SA"/>
              </w:rPr>
              <w:t>Способен к выявлению, идентификации, квалификации и оценки рисков и нарушений в финансово-бюджетной сфере (ПК-3)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1053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  <w:t>ПК-4</w:t>
            </w:r>
          </w:p>
        </w:tc>
        <w:tc>
          <w:tcPr>
            <w:tcW w:w="6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kern w:val="0"/>
                <w:lang w:val="ru-RU" w:bidi="ar-SA"/>
              </w:rPr>
              <w:t>Способен к разработке и применению методического инструментария оценки эффективности использования государственных ресурсов (ПК-4)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911" w:leader="dot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</w:t>
      </w:r>
    </w:p>
    <w:sectPr>
      <w:footnotePr>
        <w:numFmt w:val="decimal"/>
      </w:footnotePr>
      <w:type w:val="nextPage"/>
      <w:pgSz w:w="11906" w:h="16838"/>
      <w:pgMar w:left="1701" w:right="567" w:header="0" w:top="993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В отзыве на коллективную ВКР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0fe2"/>
    <w:pPr>
      <w:widowControl/>
      <w:suppressAutoHyphens w:val="true"/>
      <w:bidi w:val="0"/>
      <w:spacing w:before="0" w:after="0"/>
      <w:jc w:val="left"/>
    </w:pPr>
    <w:rPr>
      <w:rFonts w:cs="Arial" w:ascii="Calibri" w:hAnsi="Calibri" w:eastAsia="Calibri" w:asciiTheme="minorHAnsi" w:eastAsiaTheme="minorHAnsi" w:hAnsiTheme="minorHAnsi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d3783"/>
    <w:pPr>
      <w:keepNext w:val="true"/>
      <w:keepLines/>
      <w:spacing w:lineRule="auto" w:line="276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cd3783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Текст сноски Знак"/>
    <w:basedOn w:val="DefaultParagraphFont"/>
    <w:uiPriority w:val="99"/>
    <w:qFormat/>
    <w:rsid w:val="00a73c7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nhideWhenUsed/>
    <w:qFormat/>
    <w:rsid w:val="00a73c72"/>
    <w:rPr>
      <w:vertAlign w:val="superscript"/>
    </w:rPr>
  </w:style>
  <w:style w:type="character" w:styleId="FontStyle31" w:customStyle="1">
    <w:name w:val="Font Style31"/>
    <w:basedOn w:val="DefaultParagraphFont"/>
    <w:uiPriority w:val="99"/>
    <w:qFormat/>
    <w:rsid w:val="005c6a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36" w:customStyle="1">
    <w:name w:val="Font Style36"/>
    <w:basedOn w:val="DefaultParagraphFont"/>
    <w:uiPriority w:val="99"/>
    <w:qFormat/>
    <w:rsid w:val="005c6a8c"/>
    <w:rPr>
      <w:rFonts w:ascii="Times New Roman" w:hAnsi="Times New Roman" w:cs="Times New Roman"/>
      <w:color w:val="000000"/>
      <w:sz w:val="26"/>
      <w:szCs w:val="26"/>
    </w:rPr>
  </w:style>
  <w:style w:type="character" w:styleId="FontStyle37" w:customStyle="1">
    <w:name w:val="Font Style37"/>
    <w:basedOn w:val="DefaultParagraphFont"/>
    <w:uiPriority w:val="99"/>
    <w:qFormat/>
    <w:rsid w:val="005c6a8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d378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d3783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yle14" w:customStyle="1">
    <w:name w:val="Интернет-ссылка"/>
    <w:basedOn w:val="DefaultParagraphFont"/>
    <w:uiPriority w:val="99"/>
    <w:unhideWhenUsed/>
    <w:rsid w:val="0004496d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97ab8"/>
    <w:rPr>
      <w:rFonts w:ascii="Segoe UI" w:hAnsi="Segoe UI" w:eastAsia="Calibri" w:cs="Segoe UI"/>
      <w:sz w:val="18"/>
      <w:szCs w:val="18"/>
      <w:lang w:eastAsia="ru-RU"/>
    </w:rPr>
  </w:style>
  <w:style w:type="character" w:styleId="Style16" w:customStyle="1">
    <w:name w:val="Заголовок Знак"/>
    <w:basedOn w:val="DefaultParagraphFont"/>
    <w:uiPriority w:val="10"/>
    <w:qFormat/>
    <w:rsid w:val="00d96fa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FontStyle12" w:customStyle="1">
    <w:name w:val="Font Style12"/>
    <w:qFormat/>
    <w:rsid w:val="00380fcd"/>
    <w:rPr>
      <w:rFonts w:ascii="Times New Roman" w:hAnsi="Times New Roman" w:cs="Times New Roman"/>
      <w:sz w:val="26"/>
      <w:szCs w:val="2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b76b05"/>
    <w:rPr>
      <w:rFonts w:ascii="Calibri" w:hAnsi="Calibri" w:eastAsia="Calibri" w:cs="Arial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b76b05"/>
    <w:rPr>
      <w:rFonts w:ascii="Calibri" w:hAnsi="Calibri" w:eastAsia="Calibri" w:cs="Arial"/>
      <w:sz w:val="20"/>
      <w:szCs w:val="20"/>
      <w:lang w:eastAsia="ru-RU"/>
    </w:rPr>
  </w:style>
  <w:style w:type="character" w:styleId="Style19" w:customStyle="1">
    <w:name w:val="Посещённая гиперссылка"/>
    <w:basedOn w:val="DefaultParagraphFont"/>
    <w:uiPriority w:val="99"/>
    <w:semiHidden/>
    <w:unhideWhenUsed/>
    <w:rsid w:val="00100650"/>
    <w:rPr>
      <w:color w:val="954F72" w:themeColor="followedHyperlink"/>
      <w:u w:val="single"/>
    </w:rPr>
  </w:style>
  <w:style w:type="character" w:styleId="Style20" w:customStyle="1">
    <w:name w:val="Символ сноски"/>
    <w:qFormat/>
    <w:rPr/>
  </w:style>
  <w:style w:type="character" w:styleId="Style21" w:customStyle="1">
    <w:name w:val="Привязка концевой сноски"/>
    <w:rPr>
      <w:vertAlign w:val="superscript"/>
    </w:rPr>
  </w:style>
  <w:style w:type="character" w:styleId="Style22" w:customStyle="1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Title"/>
    <w:basedOn w:val="Normal"/>
    <w:next w:val="Style24"/>
    <w:uiPriority w:val="10"/>
    <w:qFormat/>
    <w:rsid w:val="00d96fa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Footnote Text"/>
    <w:basedOn w:val="Normal"/>
    <w:uiPriority w:val="99"/>
    <w:unhideWhenUsed/>
    <w:rsid w:val="00a73c72"/>
    <w:pPr/>
    <w:rPr>
      <w:rFonts w:ascii="Times New Roman" w:hAnsi="Times New Roman" w:eastAsia="Times New Roman" w:cs="Times New Roman"/>
    </w:rPr>
  </w:style>
  <w:style w:type="paragraph" w:styleId="Style210" w:customStyle="1">
    <w:name w:val="Style2"/>
    <w:basedOn w:val="Normal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5c6a8c"/>
    <w:pPr>
      <w:widowControl w:val="false"/>
      <w:jc w:val="center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5c6a8c"/>
    <w:pPr>
      <w:widowControl w:val="false"/>
      <w:spacing w:lineRule="exact" w:line="325"/>
      <w:ind w:firstLine="2803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11" w:customStyle="1">
    <w:name w:val="Style11"/>
    <w:basedOn w:val="Normal"/>
    <w:uiPriority w:val="99"/>
    <w:qFormat/>
    <w:rsid w:val="005c6a8c"/>
    <w:pPr>
      <w:widowControl w:val="false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21" w:customStyle="1">
    <w:name w:val="Style12"/>
    <w:basedOn w:val="Normal"/>
    <w:uiPriority w:val="99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41" w:customStyle="1">
    <w:name w:val="Style14"/>
    <w:basedOn w:val="Normal"/>
    <w:uiPriority w:val="99"/>
    <w:qFormat/>
    <w:rsid w:val="005c6a8c"/>
    <w:pPr>
      <w:widowControl w:val="false"/>
      <w:spacing w:lineRule="exact" w:line="331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71" w:customStyle="1">
    <w:name w:val="Style17"/>
    <w:basedOn w:val="Normal"/>
    <w:uiPriority w:val="99"/>
    <w:qFormat/>
    <w:rsid w:val="005c6a8c"/>
    <w:pPr>
      <w:widowControl w:val="false"/>
      <w:spacing w:lineRule="exact" w:line="298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81" w:customStyle="1">
    <w:name w:val="Style18"/>
    <w:basedOn w:val="Normal"/>
    <w:uiPriority w:val="99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241" w:customStyle="1">
    <w:name w:val="Style24"/>
    <w:basedOn w:val="Normal"/>
    <w:uiPriority w:val="99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783"/>
    <w:pPr>
      <w:spacing w:lineRule="auto" w:line="276" w:before="0" w:after="200"/>
      <w:ind w:left="720" w:hanging="0"/>
      <w:contextualSpacing/>
    </w:pPr>
    <w:rPr>
      <w:rFonts w:cs="" w:cstheme="minorBidi"/>
      <w:sz w:val="22"/>
      <w:szCs w:val="22"/>
      <w:lang w:eastAsia="en-US"/>
    </w:rPr>
  </w:style>
  <w:style w:type="paragraph" w:styleId="12">
    <w:name w:val="TOC 1"/>
    <w:basedOn w:val="Normal"/>
    <w:next w:val="Normal"/>
    <w:autoRedefine/>
    <w:uiPriority w:val="39"/>
    <w:unhideWhenUsed/>
    <w:rsid w:val="00f319ee"/>
    <w:pPr>
      <w:tabs>
        <w:tab w:val="clear" w:pos="708"/>
        <w:tab w:val="right" w:pos="9911" w:leader="dot"/>
      </w:tabs>
      <w:spacing w:lineRule="auto" w:line="360" w:before="0" w:after="0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22">
    <w:name w:val="TOC 2"/>
    <w:basedOn w:val="Normal"/>
    <w:next w:val="Normal"/>
    <w:autoRedefine/>
    <w:uiPriority w:val="39"/>
    <w:unhideWhenUsed/>
    <w:rsid w:val="00f319ee"/>
    <w:pPr>
      <w:tabs>
        <w:tab w:val="clear" w:pos="708"/>
        <w:tab w:val="right" w:pos="9911" w:leader="dot"/>
      </w:tabs>
      <w:spacing w:lineRule="auto" w:line="36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c97ab8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0a66c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Revision">
    <w:name w:val="Revision"/>
    <w:uiPriority w:val="99"/>
    <w:semiHidden/>
    <w:qFormat/>
    <w:rsid w:val="00476ce8"/>
    <w:pPr>
      <w:widowControl/>
      <w:suppressAutoHyphens w:val="true"/>
      <w:bidi w:val="0"/>
      <w:spacing w:before="0" w:after="0"/>
      <w:jc w:val="left"/>
    </w:pPr>
    <w:rPr>
      <w:rFonts w:cs="Arial" w:ascii="Calibri" w:hAnsi="Calibri" w:eastAsia="Calibri" w:asciiTheme="minorHAnsi" w:eastAsiaTheme="minorHAnsi" w:hAnsiTheme="minorHAnsi"/>
      <w:color w:val="auto"/>
      <w:kern w:val="0"/>
      <w:sz w:val="20"/>
      <w:szCs w:val="20"/>
      <w:lang w:eastAsia="ru-RU" w:val="ru-RU" w:bidi="ar-SA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uiPriority w:val="99"/>
    <w:unhideWhenUsed/>
    <w:rsid w:val="00b76b0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uiPriority w:val="99"/>
    <w:unhideWhenUsed/>
    <w:rsid w:val="00b76b0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472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b">
    <w:name w:val="Grid Table Light"/>
    <w:basedOn w:val="a1"/>
    <w:uiPriority w:val="40"/>
    <w:rsid w:val="003555cb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customStyle="1" w:styleId="12">
    <w:name w:val="Сетка таблицы1"/>
    <w:basedOn w:val="a1"/>
    <w:uiPriority w:val="59"/>
    <w:rsid w:val="00ce62e0"/>
    <w:rPr>
      <w:lang w:eastAsia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footnotes" Target="footnote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21B14-10CD-4BC3-AE42-E874441FC524}"/>
</file>

<file path=customXml/itemProps2.xml><?xml version="1.0" encoding="utf-8"?>
<ds:datastoreItem xmlns:ds="http://schemas.openxmlformats.org/officeDocument/2006/customXml" ds:itemID="{FABD6D93-19FA-41F2-A153-3C45E560657F}"/>
</file>

<file path=customXml/itemProps3.xml><?xml version="1.0" encoding="utf-8"?>
<ds:datastoreItem xmlns:ds="http://schemas.openxmlformats.org/officeDocument/2006/customXml" ds:itemID="{63698EFD-AD7F-40FF-91F4-52E3A4181363}"/>
</file>

<file path=customXml/itemProps4.xml><?xml version="1.0" encoding="utf-8"?>
<ds:datastoreItem xmlns:ds="http://schemas.openxmlformats.org/officeDocument/2006/customXml" ds:itemID="{362D6729-2446-4F02-8FAF-B81529A8D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LibreOffice/7.0.6.2$Linux_X86_64 LibreOffice_project/00$Build-2</Application>
  <AppVersion>15.0000</AppVersion>
  <Pages>3</Pages>
  <Words>554</Words>
  <Characters>7869</Characters>
  <CharactersWithSpaces>8389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/>
  <cp:revision>40</cp:revision>
  <dcterms:created xsi:type="dcterms:W3CDTF">2020-04-09T17:02:00Z</dcterms:created>
  <dcterms:modified xsi:type="dcterms:W3CDTF">2023-12-01T15:39:06Z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