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«Экономика и управление социальной сферой»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очной формы обучения специальности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38.03.04 «Государственное и муниципальное управление»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098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5"/>
        <w:gridCol w:w="6106"/>
        <w:gridCol w:w="1707"/>
      </w:tblGrid>
      <w:tr>
        <w:trPr>
          <w:trHeight w:val="346" w:hRule="atLeast"/>
        </w:trPr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</w:tr>
      <w:tr>
        <w:trPr>
          <w:trHeight w:val="346" w:hRule="atLeast"/>
        </w:trPr>
        <w:tc>
          <w:tcPr>
            <w:tcW w:w="2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10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 (другой департамент)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Активность на лекциях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Зачет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37fc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37f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67063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LibreOffice/7.3.5.2$Linux_X86_64 LibreOffice_project/184fe81b8c8c30d8b5082578aee2fed2ea847c01</Application>
  <AppVersion>15.0000</AppVersion>
  <Pages>1</Pages>
  <Words>56</Words>
  <Characters>338</Characters>
  <CharactersWithSpaces>373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2022-11-10T16:41:00Z</dcterms:created>
  <dc:creator>Светлана</dc:creator>
  <dc:description/>
  <dc:language>ru-RU</dc:language>
  <cp:lastModifiedBy/>
  <dcterms:modified xsi:type="dcterms:W3CDTF">2022-11-11T10:18:08Z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