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ind w:left="0" w:right="-891.259842519683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Примерные темы курсовых проектов </w:t>
      </w:r>
    </w:p>
    <w:p w:rsidR="00000000" w:rsidDel="00000000" w:rsidP="00000000" w:rsidRDefault="00000000" w:rsidRPr="00000000" w14:paraId="00000003">
      <w:pPr>
        <w:ind w:left="0" w:right="-891.259842519683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дисциплине: «Менеджмент»</w:t>
      </w:r>
    </w:p>
    <w:p w:rsidR="00000000" w:rsidDel="00000000" w:rsidP="00000000" w:rsidRDefault="00000000" w:rsidRPr="00000000" w14:paraId="00000004">
      <w:pPr>
        <w:ind w:left="0" w:right="-891.259842519683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курс</w:t>
      </w:r>
    </w:p>
    <w:p w:rsidR="00000000" w:rsidDel="00000000" w:rsidP="00000000" w:rsidRDefault="00000000" w:rsidRPr="00000000" w14:paraId="00000005">
      <w:pPr>
        <w:ind w:left="0" w:right="-885" w:firstLine="708.661417322834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Бизнес-модель компании, успешно реализующей инновационную стратегию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современных инновационных технологий на процесс управления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Тайм-менеджмент как способ повышения эффективности работы менеджера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Agile-технологий при реализации проектов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Цифровизация технологий менеджмента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инновационных компаний на развитие региона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инновационных компаний на развитие отрасли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Выбор организационных форм инновационной деятельности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организационных инноваций на эффективность компании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инновационной культуры в крупных бизнес-организациях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Компании и их инновационные решения в области электронной коммерции доставки продуктов питания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Инновационный потенциал и инновационный климат организации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Инновационные идеи и управление ими в компаниях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Изменение организационной структуры как фактор повышения инновационной активности и конкурентоспособности компании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Инновационный потенциал предприятия и его роль в управлении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развития нанотехнологий в современных условиях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Интеллектуальная собственность в инновационном процессе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гибкой трансформации в инновационной компании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подходов к цифровой трансформации на предприятии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инновационной экосистемы для повышения инновационного потенциала регионов (на выбор)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Цифровая трансформация современных предприятий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цифровых технологий в экономическом развитии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Бизнес-процессы с указанием приоритетов цифровизации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Коммуникационный процесс в цифровой экономике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Инновационность компании как фактор конкурентоспособности предприятий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руководителя в процессе инноваций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Роль инноваций в формировании стратегии компании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Делегирование полномочий – главный инструмент организации</w:t>
        <w:br w:type="textWrapping"/>
        <w:t xml:space="preserve">деятельности руководителя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Установление и развитие партнерских отношений – предпосылка</w:t>
        <w:br w:type="textWrapping"/>
        <w:t xml:space="preserve">эффективной организационной деятельности.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Теории мотивации – основа формирования мотивационных систем</w:t>
        <w:br w:type="textWrapping"/>
        <w:t xml:space="preserve">предприятий.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885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Управление деловой карьерой и служебно-профессиональным продвижением персонала.</w:t>
      </w:r>
    </w:p>
    <w:p w:rsidR="00000000" w:rsidDel="00000000" w:rsidP="00000000" w:rsidRDefault="00000000" w:rsidRPr="00000000" w14:paraId="00000025">
      <w:pPr>
        <w:ind w:left="720" w:right="-8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84.4488188976391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34A11-F1E6-4C82-934C-09F65D7251D3}"/>
</file>

<file path=customXml/itemProps2.xml><?xml version="1.0" encoding="utf-8"?>
<ds:datastoreItem xmlns:ds="http://schemas.openxmlformats.org/officeDocument/2006/customXml" ds:itemID="{E0597AA0-494A-4D13-8A15-2C8611CD4C4D}"/>
</file>

<file path=customXml/itemProps3.xml><?xml version="1.0" encoding="utf-8"?>
<ds:datastoreItem xmlns:ds="http://schemas.openxmlformats.org/officeDocument/2006/customXml" ds:itemID="{0B461092-4FBF-434A-9A9D-99B8CF30F94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