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53B03E4F" w:rsidR="002B6751" w:rsidRPr="00C75E74" w:rsidRDefault="00885D24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32CFE8" wp14:editId="0979BCF9">
            <wp:simplePos x="0" y="0"/>
            <wp:positionH relativeFrom="column">
              <wp:posOffset>5112385</wp:posOffset>
            </wp:positionH>
            <wp:positionV relativeFrom="paragraph">
              <wp:posOffset>76835</wp:posOffset>
            </wp:positionV>
            <wp:extent cx="1620520" cy="381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2B533EEF">
            <wp:simplePos x="0" y="0"/>
            <wp:positionH relativeFrom="page">
              <wp:posOffset>190500</wp:posOffset>
            </wp:positionH>
            <wp:positionV relativeFrom="paragraph">
              <wp:posOffset>0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D04D" w14:textId="77777777" w:rsidR="00EA49A3" w:rsidRDefault="00EA49A3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CAE8" w14:textId="77777777" w:rsidR="00585BEF" w:rsidRPr="00885D24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5D24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14:paraId="4D767156" w14:textId="77777777" w:rsidR="00EA49A3" w:rsidRPr="00885D24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</w:p>
    <w:p w14:paraId="5432F7E1" w14:textId="4598777A" w:rsidR="00FF3FA6" w:rsidRPr="00885D24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885D24">
        <w:rPr>
          <w:sz w:val="25"/>
          <w:szCs w:val="25"/>
        </w:rPr>
        <w:t>С</w:t>
      </w:r>
      <w:r w:rsidR="00585BEF" w:rsidRPr="00885D24">
        <w:rPr>
          <w:sz w:val="25"/>
          <w:szCs w:val="25"/>
        </w:rPr>
        <w:t>ообщаем о проведении образовательного семинара по теме: «</w:t>
      </w:r>
      <w:r w:rsidR="00EA49A3" w:rsidRPr="00885D24">
        <w:rPr>
          <w:b/>
          <w:bCs/>
          <w:sz w:val="25"/>
          <w:szCs w:val="25"/>
        </w:rPr>
        <w:t xml:space="preserve">Применение формата XBRL </w:t>
      </w:r>
      <w:r w:rsidR="00EA49A3" w:rsidRPr="00885D24">
        <w:rPr>
          <w:b/>
          <w:sz w:val="25"/>
          <w:szCs w:val="25"/>
        </w:rPr>
        <w:t>для НПФ:</w:t>
      </w:r>
      <w:r w:rsidR="00EA49A3" w:rsidRPr="00885D24">
        <w:rPr>
          <w:b/>
          <w:bCs/>
          <w:sz w:val="25"/>
          <w:szCs w:val="25"/>
        </w:rPr>
        <w:t xml:space="preserve"> о</w:t>
      </w:r>
      <w:r w:rsidR="00D945C8" w:rsidRPr="00885D24">
        <w:rPr>
          <w:b/>
          <w:bCs/>
          <w:sz w:val="25"/>
          <w:szCs w:val="25"/>
        </w:rPr>
        <w:t>сновные изменения в отчетности НСО</w:t>
      </w:r>
      <w:r w:rsidR="00AE0F15" w:rsidRPr="00885D24">
        <w:rPr>
          <w:b/>
          <w:bCs/>
          <w:sz w:val="25"/>
          <w:szCs w:val="25"/>
        </w:rPr>
        <w:t xml:space="preserve"> и БФО</w:t>
      </w:r>
      <w:r w:rsidR="00885D24" w:rsidRPr="00885D24">
        <w:rPr>
          <w:b/>
          <w:bCs/>
          <w:sz w:val="25"/>
          <w:szCs w:val="25"/>
        </w:rPr>
        <w:t xml:space="preserve"> в Таксономии 3.1-3.2</w:t>
      </w:r>
      <w:r w:rsidR="00585BEF" w:rsidRPr="00885D24">
        <w:rPr>
          <w:sz w:val="25"/>
          <w:szCs w:val="25"/>
        </w:rPr>
        <w:t xml:space="preserve">» с участием сотрудников Департамента обработки отчетности </w:t>
      </w:r>
      <w:r w:rsidR="00585BEF" w:rsidRPr="00885D24">
        <w:rPr>
          <w:rStyle w:val="a4"/>
          <w:b w:val="0"/>
          <w:sz w:val="25"/>
          <w:szCs w:val="25"/>
        </w:rPr>
        <w:t>Банка России.</w:t>
      </w:r>
    </w:p>
    <w:p w14:paraId="425C4529" w14:textId="77777777" w:rsidR="00585BEF" w:rsidRPr="00885D24" w:rsidRDefault="00585BEF" w:rsidP="00C75E74">
      <w:pPr>
        <w:pStyle w:val="a5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14:paraId="68D6083D" w14:textId="77DDF020" w:rsidR="00425468" w:rsidRPr="00885D24" w:rsidRDefault="00585BEF" w:rsidP="00C75E74">
      <w:pPr>
        <w:pStyle w:val="a5"/>
        <w:spacing w:before="0" w:beforeAutospacing="0" w:after="0" w:afterAutospacing="0"/>
        <w:jc w:val="both"/>
        <w:rPr>
          <w:b/>
          <w:sz w:val="25"/>
          <w:szCs w:val="25"/>
        </w:rPr>
      </w:pPr>
      <w:r w:rsidRPr="00885D24">
        <w:rPr>
          <w:sz w:val="25"/>
          <w:szCs w:val="25"/>
        </w:rPr>
        <w:t xml:space="preserve">Дата проведения семинара: </w:t>
      </w:r>
      <w:r w:rsidR="00885D24" w:rsidRPr="00885D24">
        <w:rPr>
          <w:b/>
          <w:bCs/>
          <w:sz w:val="25"/>
          <w:szCs w:val="25"/>
        </w:rPr>
        <w:t>23 декабря</w:t>
      </w:r>
      <w:r w:rsidR="005B7402" w:rsidRPr="00885D24">
        <w:rPr>
          <w:b/>
          <w:bCs/>
          <w:sz w:val="25"/>
          <w:szCs w:val="25"/>
        </w:rPr>
        <w:t xml:space="preserve"> </w:t>
      </w:r>
      <w:r w:rsidR="005B7402" w:rsidRPr="00537BD1">
        <w:rPr>
          <w:bCs/>
          <w:sz w:val="25"/>
          <w:szCs w:val="25"/>
        </w:rPr>
        <w:t>(</w:t>
      </w:r>
      <w:r w:rsidR="00885D24" w:rsidRPr="00537BD1">
        <w:rPr>
          <w:bCs/>
          <w:sz w:val="25"/>
          <w:szCs w:val="25"/>
        </w:rPr>
        <w:t>понедельник</w:t>
      </w:r>
      <w:r w:rsidR="005B7402" w:rsidRPr="00537BD1">
        <w:rPr>
          <w:bCs/>
          <w:sz w:val="25"/>
          <w:szCs w:val="25"/>
        </w:rPr>
        <w:t>)</w:t>
      </w:r>
      <w:r w:rsidR="005B7402" w:rsidRPr="00885D24">
        <w:rPr>
          <w:b/>
          <w:bCs/>
          <w:sz w:val="25"/>
          <w:szCs w:val="25"/>
        </w:rPr>
        <w:t xml:space="preserve"> в 19-00</w:t>
      </w:r>
      <w:r w:rsidR="00425468" w:rsidRPr="00885D24">
        <w:rPr>
          <w:b/>
          <w:sz w:val="25"/>
          <w:szCs w:val="25"/>
        </w:rPr>
        <w:t>.</w:t>
      </w:r>
    </w:p>
    <w:p w14:paraId="7A4E020E" w14:textId="77777777" w:rsidR="00885D24" w:rsidRPr="00885D24" w:rsidRDefault="00585BEF" w:rsidP="00885D24">
      <w:pPr>
        <w:pStyle w:val="a5"/>
        <w:spacing w:before="0" w:beforeAutospacing="0" w:after="0" w:afterAutospacing="0"/>
        <w:jc w:val="both"/>
        <w:rPr>
          <w:b/>
          <w:sz w:val="25"/>
          <w:szCs w:val="25"/>
        </w:rPr>
      </w:pPr>
      <w:r w:rsidRPr="00885D24">
        <w:rPr>
          <w:sz w:val="25"/>
          <w:szCs w:val="25"/>
        </w:rPr>
        <w:t xml:space="preserve">Место проведения: </w:t>
      </w:r>
      <w:r w:rsidRPr="00885D24">
        <w:rPr>
          <w:b/>
          <w:sz w:val="25"/>
          <w:szCs w:val="25"/>
        </w:rPr>
        <w:t>Финансовый у</w:t>
      </w:r>
      <w:r w:rsidR="005616A1" w:rsidRPr="00885D24">
        <w:rPr>
          <w:b/>
          <w:sz w:val="25"/>
          <w:szCs w:val="25"/>
        </w:rPr>
        <w:t>ниверситет при Правительстве РФ</w:t>
      </w:r>
      <w:r w:rsidR="00425468" w:rsidRPr="00885D24">
        <w:rPr>
          <w:b/>
          <w:sz w:val="25"/>
          <w:szCs w:val="25"/>
        </w:rPr>
        <w:t>.</w:t>
      </w:r>
    </w:p>
    <w:p w14:paraId="351368C5" w14:textId="1DB1D0D1" w:rsidR="00885D24" w:rsidRPr="00885D24" w:rsidRDefault="00885D24" w:rsidP="00885D24">
      <w:pPr>
        <w:pStyle w:val="a5"/>
        <w:spacing w:before="0" w:beforeAutospacing="0" w:after="0" w:afterAutospacing="0"/>
        <w:jc w:val="both"/>
        <w:rPr>
          <w:b/>
          <w:sz w:val="25"/>
          <w:szCs w:val="25"/>
        </w:rPr>
      </w:pPr>
      <w:r w:rsidRPr="00885D24">
        <w:rPr>
          <w:sz w:val="25"/>
          <w:szCs w:val="25"/>
        </w:rPr>
        <w:t xml:space="preserve">Адрес: ул. </w:t>
      </w:r>
      <w:proofErr w:type="spellStart"/>
      <w:r w:rsidRPr="00885D24">
        <w:rPr>
          <w:sz w:val="25"/>
          <w:szCs w:val="25"/>
        </w:rPr>
        <w:t>Олеко</w:t>
      </w:r>
      <w:proofErr w:type="spellEnd"/>
      <w:r w:rsidRPr="00885D24">
        <w:rPr>
          <w:sz w:val="25"/>
          <w:szCs w:val="25"/>
        </w:rPr>
        <w:t xml:space="preserve"> </w:t>
      </w:r>
      <w:proofErr w:type="spellStart"/>
      <w:r w:rsidRPr="00885D24">
        <w:rPr>
          <w:sz w:val="25"/>
          <w:szCs w:val="25"/>
        </w:rPr>
        <w:t>Дундича</w:t>
      </w:r>
      <w:proofErr w:type="spellEnd"/>
      <w:r w:rsidRPr="00885D24">
        <w:rPr>
          <w:sz w:val="25"/>
          <w:szCs w:val="25"/>
        </w:rPr>
        <w:t xml:space="preserve">, д. 23, ауд. 200 А (м. </w:t>
      </w:r>
      <w:proofErr w:type="spellStart"/>
      <w:r w:rsidRPr="00885D24">
        <w:rPr>
          <w:sz w:val="25"/>
          <w:szCs w:val="25"/>
        </w:rPr>
        <w:t>Филевский</w:t>
      </w:r>
      <w:proofErr w:type="spellEnd"/>
      <w:r w:rsidRPr="00885D24">
        <w:rPr>
          <w:sz w:val="25"/>
          <w:szCs w:val="25"/>
        </w:rPr>
        <w:t xml:space="preserve"> Парк).</w:t>
      </w:r>
    </w:p>
    <w:p w14:paraId="0547566C" w14:textId="60ED1ACB" w:rsidR="00585BEF" w:rsidRPr="00885D24" w:rsidRDefault="00585BEF" w:rsidP="00C75E74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885D24">
        <w:rPr>
          <w:sz w:val="25"/>
          <w:szCs w:val="25"/>
        </w:rPr>
        <w:br/>
        <w:t>На семинаре будут рассмотрены следующие вопросы:</w:t>
      </w:r>
    </w:p>
    <w:p w14:paraId="4F89C27E" w14:textId="77777777" w:rsidR="00C75E74" w:rsidRPr="00885D24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329CA2C" w14:textId="7C11B967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85D24">
        <w:rPr>
          <w:rFonts w:ascii="Times New Roman" w:hAnsi="Times New Roman" w:cs="Times New Roman"/>
          <w:b/>
          <w:sz w:val="25"/>
          <w:szCs w:val="25"/>
        </w:rPr>
        <w:t>1. Новые нормативные требования в части подготовки и формирования отчетных данных</w:t>
      </w:r>
      <w:r w:rsidRPr="00885D24">
        <w:rPr>
          <w:rFonts w:ascii="Times New Roman" w:hAnsi="Times New Roman" w:cs="Times New Roman"/>
          <w:sz w:val="25"/>
          <w:szCs w:val="25"/>
        </w:rPr>
        <w:t>:</w:t>
      </w:r>
    </w:p>
    <w:p w14:paraId="753DA717" w14:textId="75A6FF9D" w:rsidR="00C75E74" w:rsidRPr="00885D24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885D24">
        <w:rPr>
          <w:rFonts w:ascii="Times New Roman" w:hAnsi="Times New Roman" w:cs="Times New Roman"/>
          <w:sz w:val="25"/>
          <w:szCs w:val="25"/>
        </w:rPr>
        <w:t>- основные нововведения</w:t>
      </w:r>
      <w:r w:rsidR="00EA49A3" w:rsidRPr="00885D24">
        <w:rPr>
          <w:rFonts w:ascii="Times New Roman" w:hAnsi="Times New Roman" w:cs="Times New Roman"/>
          <w:sz w:val="25"/>
          <w:szCs w:val="25"/>
        </w:rPr>
        <w:t>;</w:t>
      </w:r>
    </w:p>
    <w:p w14:paraId="59400488" w14:textId="1E21D42B" w:rsidR="00C75E74" w:rsidRPr="00885D24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885D24">
        <w:rPr>
          <w:rFonts w:ascii="Times New Roman" w:hAnsi="Times New Roman" w:cs="Times New Roman"/>
          <w:sz w:val="25"/>
          <w:szCs w:val="25"/>
        </w:rPr>
        <w:t>- разъяснения методологических вопросов</w:t>
      </w:r>
      <w:r w:rsidR="00EA49A3" w:rsidRPr="00885D24">
        <w:rPr>
          <w:rFonts w:ascii="Times New Roman" w:hAnsi="Times New Roman" w:cs="Times New Roman"/>
          <w:sz w:val="25"/>
          <w:szCs w:val="25"/>
        </w:rPr>
        <w:t>.</w:t>
      </w:r>
    </w:p>
    <w:p w14:paraId="72F74DF6" w14:textId="77777777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7FACAD3" w14:textId="5087C151" w:rsidR="00C75E74" w:rsidRPr="00885D24" w:rsidRDefault="00DB6A4C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2. </w:t>
      </w:r>
      <w:r w:rsidR="00C75E74" w:rsidRPr="00885D24">
        <w:rPr>
          <w:rFonts w:ascii="Times New Roman" w:hAnsi="Times New Roman" w:cs="Times New Roman"/>
          <w:b/>
          <w:sz w:val="25"/>
          <w:szCs w:val="25"/>
        </w:rPr>
        <w:t xml:space="preserve">Обзор ключевых изменений в таксономии </w:t>
      </w:r>
      <w:r w:rsidR="00C75E74" w:rsidRPr="00885D24">
        <w:rPr>
          <w:rFonts w:ascii="Times New Roman" w:hAnsi="Times New Roman" w:cs="Times New Roman"/>
          <w:b/>
          <w:sz w:val="25"/>
          <w:szCs w:val="25"/>
          <w:lang w:val="en-US"/>
        </w:rPr>
        <w:t>XBRL</w:t>
      </w:r>
      <w:r w:rsidR="00C75E74" w:rsidRPr="00885D24">
        <w:rPr>
          <w:rFonts w:ascii="Times New Roman" w:hAnsi="Times New Roman" w:cs="Times New Roman"/>
          <w:b/>
          <w:sz w:val="25"/>
          <w:szCs w:val="25"/>
        </w:rPr>
        <w:t xml:space="preserve"> Банка России: модуль</w:t>
      </w:r>
      <w:r w:rsidR="00E04BF3" w:rsidRPr="00885D24">
        <w:rPr>
          <w:rFonts w:ascii="Times New Roman" w:hAnsi="Times New Roman" w:cs="Times New Roman"/>
          <w:b/>
          <w:sz w:val="25"/>
          <w:szCs w:val="25"/>
        </w:rPr>
        <w:t xml:space="preserve"> надзорной отчетности</w:t>
      </w:r>
      <w:r w:rsidR="00EA49A3" w:rsidRPr="00885D24">
        <w:rPr>
          <w:rFonts w:ascii="Times New Roman" w:hAnsi="Times New Roman" w:cs="Times New Roman"/>
          <w:b/>
          <w:sz w:val="25"/>
          <w:szCs w:val="25"/>
        </w:rPr>
        <w:t>:</w:t>
      </w:r>
      <w:r w:rsidR="00C75E74" w:rsidRPr="00885D24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3B43A5F8" w14:textId="164039A3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85D24">
        <w:rPr>
          <w:rFonts w:ascii="Times New Roman" w:hAnsi="Times New Roman" w:cs="Times New Roman"/>
          <w:sz w:val="25"/>
          <w:szCs w:val="25"/>
        </w:rPr>
        <w:t>- архитектурные изменения и оптимизация</w:t>
      </w:r>
      <w:r w:rsidR="00EA49A3" w:rsidRPr="00885D24">
        <w:rPr>
          <w:rFonts w:ascii="Times New Roman" w:hAnsi="Times New Roman" w:cs="Times New Roman"/>
          <w:sz w:val="25"/>
          <w:szCs w:val="25"/>
        </w:rPr>
        <w:t>;</w:t>
      </w:r>
    </w:p>
    <w:p w14:paraId="2D42E01B" w14:textId="53FBD8F2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85D24">
        <w:rPr>
          <w:rFonts w:ascii="Times New Roman" w:hAnsi="Times New Roman" w:cs="Times New Roman"/>
          <w:sz w:val="25"/>
          <w:szCs w:val="25"/>
        </w:rPr>
        <w:t>- техническая реализация новых требований к отчетным данным</w:t>
      </w:r>
      <w:r w:rsidR="00E466B9">
        <w:rPr>
          <w:rFonts w:ascii="Times New Roman" w:hAnsi="Times New Roman" w:cs="Times New Roman"/>
          <w:sz w:val="25"/>
          <w:szCs w:val="25"/>
        </w:rPr>
        <w:t xml:space="preserve"> (изменение структуры точек входа)</w:t>
      </w:r>
      <w:r w:rsidR="00EA49A3" w:rsidRPr="00885D24">
        <w:rPr>
          <w:rFonts w:ascii="Times New Roman" w:hAnsi="Times New Roman" w:cs="Times New Roman"/>
          <w:sz w:val="25"/>
          <w:szCs w:val="25"/>
        </w:rPr>
        <w:t>;</w:t>
      </w:r>
    </w:p>
    <w:p w14:paraId="799C2A72" w14:textId="45333711" w:rsidR="00C75E74" w:rsidRPr="00885D24" w:rsidRDefault="00885D2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softHyphen/>
        <w:t xml:space="preserve">- </w:t>
      </w:r>
      <w:r w:rsidRPr="00885D24">
        <w:rPr>
          <w:rFonts w:ascii="Times New Roman" w:hAnsi="Times New Roman" w:cs="Times New Roman"/>
          <w:sz w:val="25"/>
          <w:szCs w:val="25"/>
        </w:rPr>
        <w:t>основные ошибки</w:t>
      </w:r>
      <w:r>
        <w:rPr>
          <w:rFonts w:ascii="Times New Roman" w:hAnsi="Times New Roman" w:cs="Times New Roman"/>
          <w:sz w:val="25"/>
          <w:szCs w:val="25"/>
        </w:rPr>
        <w:t>, выявленные при сборе</w:t>
      </w:r>
      <w:r w:rsidRPr="00885D24">
        <w:rPr>
          <w:color w:val="000000"/>
          <w:sz w:val="28"/>
          <w:szCs w:val="28"/>
        </w:rPr>
        <w:t xml:space="preserve"> </w:t>
      </w:r>
      <w:r w:rsidRPr="00885D24">
        <w:rPr>
          <w:rFonts w:ascii="Times New Roman" w:hAnsi="Times New Roman" w:cs="Times New Roman"/>
          <w:sz w:val="25"/>
          <w:szCs w:val="25"/>
        </w:rPr>
        <w:t>отчетности по версии</w:t>
      </w:r>
      <w:r w:rsidRPr="00885D24">
        <w:rPr>
          <w:bCs/>
          <w:sz w:val="25"/>
          <w:szCs w:val="25"/>
        </w:rPr>
        <w:t xml:space="preserve"> </w:t>
      </w:r>
      <w:r w:rsidRPr="00885D24">
        <w:rPr>
          <w:rFonts w:ascii="Times New Roman" w:hAnsi="Times New Roman" w:cs="Times New Roman"/>
          <w:bCs/>
          <w:sz w:val="25"/>
          <w:szCs w:val="25"/>
        </w:rPr>
        <w:t>Таксономии 3.1.</w:t>
      </w:r>
    </w:p>
    <w:p w14:paraId="1476CFAE" w14:textId="77777777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71551EB" w14:textId="590AEB92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85D24">
        <w:rPr>
          <w:rFonts w:ascii="Times New Roman" w:hAnsi="Times New Roman" w:cs="Times New Roman"/>
          <w:b/>
          <w:sz w:val="25"/>
          <w:szCs w:val="25"/>
        </w:rPr>
        <w:t xml:space="preserve">3. Обзор ключевых изменений в таксономии </w:t>
      </w:r>
      <w:r w:rsidRPr="00885D24">
        <w:rPr>
          <w:rFonts w:ascii="Times New Roman" w:hAnsi="Times New Roman" w:cs="Times New Roman"/>
          <w:b/>
          <w:sz w:val="25"/>
          <w:szCs w:val="25"/>
          <w:lang w:val="en-US"/>
        </w:rPr>
        <w:t>XBRL</w:t>
      </w:r>
      <w:r w:rsidRPr="00885D24">
        <w:rPr>
          <w:rFonts w:ascii="Times New Roman" w:hAnsi="Times New Roman" w:cs="Times New Roman"/>
          <w:b/>
          <w:sz w:val="25"/>
          <w:szCs w:val="25"/>
        </w:rPr>
        <w:t xml:space="preserve"> Банка России: модуль бухгалтерской (финансовой) отчетности</w:t>
      </w:r>
      <w:r w:rsidR="00EA49A3" w:rsidRPr="00885D24">
        <w:rPr>
          <w:rFonts w:ascii="Times New Roman" w:hAnsi="Times New Roman" w:cs="Times New Roman"/>
          <w:b/>
          <w:sz w:val="25"/>
          <w:szCs w:val="25"/>
        </w:rPr>
        <w:t>:</w:t>
      </w:r>
    </w:p>
    <w:p w14:paraId="07F4A3FA" w14:textId="1694C737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85D24">
        <w:rPr>
          <w:rFonts w:ascii="Times New Roman" w:hAnsi="Times New Roman" w:cs="Times New Roman"/>
          <w:sz w:val="25"/>
          <w:szCs w:val="25"/>
        </w:rPr>
        <w:t>- архитектурные изменения и оптимизация</w:t>
      </w:r>
      <w:r w:rsidR="00EA49A3" w:rsidRPr="00885D24">
        <w:rPr>
          <w:rFonts w:ascii="Times New Roman" w:hAnsi="Times New Roman" w:cs="Times New Roman"/>
          <w:sz w:val="25"/>
          <w:szCs w:val="25"/>
        </w:rPr>
        <w:t>;</w:t>
      </w:r>
    </w:p>
    <w:p w14:paraId="4F436E2F" w14:textId="64AB47B2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85D24">
        <w:rPr>
          <w:rFonts w:ascii="Times New Roman" w:hAnsi="Times New Roman" w:cs="Times New Roman"/>
          <w:sz w:val="25"/>
          <w:szCs w:val="25"/>
        </w:rPr>
        <w:t>- техническая реализация новых требований к отчетным данным</w:t>
      </w:r>
      <w:r w:rsidR="00EA49A3" w:rsidRPr="00885D24">
        <w:rPr>
          <w:rFonts w:ascii="Times New Roman" w:hAnsi="Times New Roman" w:cs="Times New Roman"/>
          <w:sz w:val="25"/>
          <w:szCs w:val="25"/>
        </w:rPr>
        <w:t>;</w:t>
      </w:r>
    </w:p>
    <w:p w14:paraId="68E6DC09" w14:textId="19EA52C8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85D24">
        <w:rPr>
          <w:rFonts w:ascii="Times New Roman" w:hAnsi="Times New Roman" w:cs="Times New Roman"/>
          <w:sz w:val="25"/>
          <w:szCs w:val="25"/>
        </w:rPr>
        <w:t>- контрольные соотношения</w:t>
      </w:r>
      <w:r w:rsidR="00EA49A3" w:rsidRPr="00885D24">
        <w:rPr>
          <w:rFonts w:ascii="Times New Roman" w:hAnsi="Times New Roman" w:cs="Times New Roman"/>
          <w:sz w:val="25"/>
          <w:szCs w:val="25"/>
        </w:rPr>
        <w:t>.</w:t>
      </w:r>
    </w:p>
    <w:p w14:paraId="2D09FCAF" w14:textId="77777777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B9432BD" w14:textId="00137E05" w:rsidR="00C75E74" w:rsidRPr="00885D2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85D24">
        <w:rPr>
          <w:rFonts w:ascii="Times New Roman" w:hAnsi="Times New Roman" w:cs="Times New Roman"/>
          <w:b/>
          <w:sz w:val="25"/>
          <w:szCs w:val="25"/>
        </w:rPr>
        <w:t>4. Вопросы – ответы</w:t>
      </w:r>
    </w:p>
    <w:p w14:paraId="1CCB1613" w14:textId="77777777" w:rsidR="003C4697" w:rsidRPr="00885D24" w:rsidRDefault="003C4697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93B2838" w14:textId="77777777" w:rsidR="00585BEF" w:rsidRPr="00885D24" w:rsidRDefault="00585BEF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  <w:r w:rsidRPr="00885D24">
        <w:rPr>
          <w:b/>
          <w:color w:val="000000"/>
          <w:sz w:val="25"/>
          <w:szCs w:val="25"/>
        </w:rPr>
        <w:t>Спикеры:</w:t>
      </w:r>
    </w:p>
    <w:p w14:paraId="52A71BBE" w14:textId="77777777" w:rsidR="009B6B4F" w:rsidRPr="00885D24" w:rsidRDefault="009B6B4F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</w:p>
    <w:p w14:paraId="402F28F2" w14:textId="3A711DC4" w:rsidR="005B7402" w:rsidRPr="00885D24" w:rsidRDefault="005B7402" w:rsidP="00522ED9">
      <w:pPr>
        <w:pStyle w:val="msonormalmailrucssattributepostfix"/>
        <w:spacing w:after="0"/>
        <w:jc w:val="both"/>
        <w:rPr>
          <w:bCs/>
          <w:color w:val="000000"/>
          <w:sz w:val="25"/>
          <w:szCs w:val="25"/>
        </w:rPr>
      </w:pPr>
      <w:r w:rsidRPr="00885D24">
        <w:rPr>
          <w:b/>
          <w:bCs/>
          <w:color w:val="000000"/>
          <w:sz w:val="25"/>
          <w:szCs w:val="25"/>
        </w:rPr>
        <w:t>Чипизубов Иван Игоревич</w:t>
      </w:r>
      <w:r w:rsidRPr="00885D24">
        <w:rPr>
          <w:bCs/>
          <w:color w:val="000000"/>
          <w:sz w:val="25"/>
          <w:szCs w:val="25"/>
        </w:rPr>
        <w:t xml:space="preserve"> – главный экономист отдела таксономии </w:t>
      </w:r>
      <w:proofErr w:type="spellStart"/>
      <w:r w:rsidRPr="00885D24">
        <w:rPr>
          <w:bCs/>
          <w:color w:val="000000"/>
          <w:sz w:val="25"/>
          <w:szCs w:val="25"/>
        </w:rPr>
        <w:t>надзорно</w:t>
      </w:r>
      <w:proofErr w:type="spellEnd"/>
      <w:r w:rsidRPr="00885D24">
        <w:rPr>
          <w:bCs/>
          <w:color w:val="000000"/>
          <w:sz w:val="25"/>
          <w:szCs w:val="25"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14:paraId="3D9E7A05" w14:textId="03BBE391" w:rsidR="00592D3E" w:rsidRPr="00885D24" w:rsidRDefault="00592D3E" w:rsidP="00522ED9">
      <w:pPr>
        <w:pStyle w:val="msonormalmailrucssattributepostfixmailrucssattributepostfix0"/>
        <w:spacing w:before="0" w:beforeAutospacing="0" w:after="0" w:afterAutospacing="0"/>
        <w:jc w:val="both"/>
        <w:rPr>
          <w:bCs/>
          <w:color w:val="000000"/>
          <w:sz w:val="25"/>
          <w:szCs w:val="25"/>
        </w:rPr>
      </w:pPr>
      <w:r w:rsidRPr="00885D24">
        <w:rPr>
          <w:b/>
          <w:color w:val="000000"/>
          <w:sz w:val="25"/>
          <w:szCs w:val="25"/>
        </w:rPr>
        <w:t>Веселова Людмила Леонидовна</w:t>
      </w:r>
      <w:r w:rsidRPr="00885D24">
        <w:rPr>
          <w:color w:val="000000"/>
          <w:sz w:val="25"/>
          <w:szCs w:val="25"/>
        </w:rPr>
        <w:t xml:space="preserve"> – руководитель экспертной группы Управления методологического обеспечения сбора и обработки отчетности </w:t>
      </w:r>
      <w:r w:rsidRPr="00885D24">
        <w:rPr>
          <w:bCs/>
          <w:color w:val="000000"/>
          <w:sz w:val="25"/>
          <w:szCs w:val="25"/>
        </w:rPr>
        <w:t>Департамента обработки отчетности Банка России.</w:t>
      </w:r>
    </w:p>
    <w:p w14:paraId="6D2FC270" w14:textId="77777777" w:rsidR="00EC446F" w:rsidRPr="00885D24" w:rsidRDefault="00EC446F" w:rsidP="00522ED9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885D24">
        <w:rPr>
          <w:b/>
          <w:sz w:val="25"/>
          <w:szCs w:val="25"/>
        </w:rPr>
        <w:t>Чипизубова Елена Николаевна</w:t>
      </w:r>
      <w:r w:rsidRPr="00885D24">
        <w:rPr>
          <w:sz w:val="25"/>
          <w:szCs w:val="25"/>
        </w:rPr>
        <w:t xml:space="preserve"> </w:t>
      </w:r>
      <w:r w:rsidRPr="00885D24">
        <w:rPr>
          <w:rFonts w:eastAsiaTheme="minorHAnsi"/>
          <w:bCs/>
          <w:color w:val="000000"/>
          <w:sz w:val="25"/>
          <w:szCs w:val="25"/>
        </w:rPr>
        <w:t xml:space="preserve">- </w:t>
      </w:r>
      <w:r w:rsidRPr="00885D24">
        <w:rPr>
          <w:sz w:val="25"/>
          <w:szCs w:val="25"/>
        </w:rPr>
        <w:t>главный экономист</w:t>
      </w:r>
      <w:r w:rsidRPr="00885D24">
        <w:rPr>
          <w:rFonts w:eastAsiaTheme="minorHAnsi"/>
          <w:bCs/>
          <w:color w:val="000000"/>
          <w:sz w:val="25"/>
          <w:szCs w:val="25"/>
        </w:rPr>
        <w:t xml:space="preserve"> отдела таксономии бухгалтерской (финансовой) отчетности Управления разработки и поддержки таксономии XBRL Департамента обработки отчетности Банка России.</w:t>
      </w:r>
      <w:r w:rsidRPr="00885D24">
        <w:rPr>
          <w:sz w:val="25"/>
          <w:szCs w:val="25"/>
        </w:rPr>
        <w:t xml:space="preserve"> </w:t>
      </w:r>
    </w:p>
    <w:p w14:paraId="68E2E2CA" w14:textId="77777777" w:rsidR="00C75E74" w:rsidRPr="00885D24" w:rsidRDefault="00C75E74" w:rsidP="00C75E74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14:paraId="2FF7E116" w14:textId="77777777" w:rsidR="009B6B4F" w:rsidRPr="00885D24" w:rsidRDefault="009B6B4F" w:rsidP="009B6B4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885D24">
        <w:rPr>
          <w:b/>
          <w:bCs/>
          <w:color w:val="000000"/>
          <w:sz w:val="25"/>
          <w:szCs w:val="25"/>
        </w:rPr>
        <w:t xml:space="preserve">Стоимость участия: очно/ </w:t>
      </w:r>
      <w:proofErr w:type="spellStart"/>
      <w:r w:rsidRPr="00885D24">
        <w:rPr>
          <w:b/>
          <w:bCs/>
          <w:color w:val="000000"/>
          <w:sz w:val="25"/>
          <w:szCs w:val="25"/>
        </w:rPr>
        <w:t>вебинар</w:t>
      </w:r>
      <w:proofErr w:type="spellEnd"/>
      <w:r w:rsidRPr="00885D24">
        <w:rPr>
          <w:b/>
          <w:bCs/>
          <w:color w:val="000000"/>
          <w:sz w:val="25"/>
          <w:szCs w:val="25"/>
        </w:rPr>
        <w:t xml:space="preserve"> 8 900 руб. </w:t>
      </w:r>
    </w:p>
    <w:p w14:paraId="5382D245" w14:textId="77777777" w:rsidR="009B6B4F" w:rsidRPr="00885D24" w:rsidRDefault="009B6B4F" w:rsidP="009B6B4F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885D24">
        <w:rPr>
          <w:sz w:val="25"/>
          <w:szCs w:val="25"/>
          <w:lang w:eastAsia="en-US"/>
        </w:rPr>
        <w:t xml:space="preserve">Для пользователей АНО «Центр </w:t>
      </w:r>
      <w:proofErr w:type="spellStart"/>
      <w:r w:rsidRPr="00885D24">
        <w:rPr>
          <w:sz w:val="25"/>
          <w:szCs w:val="25"/>
          <w:lang w:eastAsia="en-US"/>
        </w:rPr>
        <w:t>ИксБиАрЭл</w:t>
      </w:r>
      <w:proofErr w:type="spellEnd"/>
      <w:r w:rsidRPr="00885D24">
        <w:rPr>
          <w:sz w:val="25"/>
          <w:szCs w:val="25"/>
          <w:lang w:eastAsia="en-US"/>
        </w:rPr>
        <w:t>» на все семинары кафедры XBRL Финансового Университета при Правительстве РФ предоставляется скидка: 10% или 20%. По итогам прохождения семинара слушатель получает сертификат Финансового университета при Правительстве РФ.</w:t>
      </w:r>
    </w:p>
    <w:p w14:paraId="5CC993A1" w14:textId="77777777" w:rsidR="009B6B4F" w:rsidRPr="00885D24" w:rsidRDefault="009B6B4F" w:rsidP="009B6B4F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885D24">
        <w:rPr>
          <w:sz w:val="25"/>
          <w:szCs w:val="25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14:paraId="3C317D47" w14:textId="77777777" w:rsidR="009B6B4F" w:rsidRPr="00885D24" w:rsidRDefault="009B6B4F" w:rsidP="009B6B4F">
      <w:pPr>
        <w:pStyle w:val="a5"/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885D24">
        <w:rPr>
          <w:sz w:val="25"/>
          <w:szCs w:val="25"/>
          <w:lang w:eastAsia="en-US"/>
        </w:rPr>
        <w:br/>
      </w:r>
      <w:r w:rsidRPr="00885D24">
        <w:rPr>
          <w:b/>
          <w:sz w:val="25"/>
          <w:szCs w:val="25"/>
          <w:lang w:eastAsia="en-US"/>
        </w:rPr>
        <w:t xml:space="preserve">Регистрация на семинар: </w:t>
      </w:r>
    </w:p>
    <w:p w14:paraId="519FD4F3" w14:textId="77777777" w:rsidR="009B6B4F" w:rsidRPr="00885D24" w:rsidRDefault="009B6B4F" w:rsidP="009B6B4F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885D24">
        <w:rPr>
          <w:b/>
          <w:sz w:val="25"/>
          <w:szCs w:val="25"/>
          <w:lang w:eastAsia="en-US"/>
        </w:rPr>
        <w:t>Надежда Чурсина</w:t>
      </w:r>
      <w:r w:rsidRPr="00885D24">
        <w:rPr>
          <w:sz w:val="25"/>
          <w:szCs w:val="25"/>
          <w:lang w:eastAsia="en-US"/>
        </w:rPr>
        <w:t xml:space="preserve">, менеджер АНО «Центр </w:t>
      </w:r>
      <w:proofErr w:type="spellStart"/>
      <w:r w:rsidRPr="00885D24">
        <w:rPr>
          <w:sz w:val="25"/>
          <w:szCs w:val="25"/>
          <w:lang w:eastAsia="en-US"/>
        </w:rPr>
        <w:t>ИксБиАрЭл</w:t>
      </w:r>
      <w:proofErr w:type="spellEnd"/>
      <w:r w:rsidRPr="00885D24">
        <w:rPr>
          <w:sz w:val="25"/>
          <w:szCs w:val="25"/>
          <w:lang w:eastAsia="en-US"/>
        </w:rPr>
        <w:t xml:space="preserve">», тел.: 8 (495) 699-43-94; </w:t>
      </w:r>
      <w:hyperlink r:id="rId6" w:history="1">
        <w:r w:rsidRPr="00885D24">
          <w:rPr>
            <w:rStyle w:val="a3"/>
            <w:sz w:val="25"/>
            <w:szCs w:val="25"/>
          </w:rPr>
          <w:t>chursinann@xbrl.ru</w:t>
        </w:r>
      </w:hyperlink>
    </w:p>
    <w:p w14:paraId="7BB9450A" w14:textId="77777777" w:rsidR="009B6B4F" w:rsidRPr="00885D24" w:rsidRDefault="009B6B4F" w:rsidP="009B6B4F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14:paraId="03F43747" w14:textId="5334E9BD" w:rsidR="00C6355F" w:rsidRPr="00D945C8" w:rsidRDefault="00C6355F" w:rsidP="009B6B4F">
      <w:pPr>
        <w:pStyle w:val="a5"/>
        <w:spacing w:before="0" w:beforeAutospacing="0" w:after="0" w:afterAutospacing="0"/>
        <w:jc w:val="both"/>
        <w:rPr>
          <w:lang w:eastAsia="en-US"/>
        </w:rPr>
      </w:pPr>
    </w:p>
    <w:sectPr w:rsidR="00C6355F" w:rsidRPr="00D945C8" w:rsidSect="00592D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65C69"/>
    <w:rsid w:val="000B62FF"/>
    <w:rsid w:val="001A1A49"/>
    <w:rsid w:val="001C69C3"/>
    <w:rsid w:val="002B6751"/>
    <w:rsid w:val="003B3251"/>
    <w:rsid w:val="003B6AD3"/>
    <w:rsid w:val="003C4697"/>
    <w:rsid w:val="00425468"/>
    <w:rsid w:val="00522ED9"/>
    <w:rsid w:val="00537BD1"/>
    <w:rsid w:val="005616A1"/>
    <w:rsid w:val="00585BEF"/>
    <w:rsid w:val="00592D3E"/>
    <w:rsid w:val="005B7402"/>
    <w:rsid w:val="00682C1E"/>
    <w:rsid w:val="006F5426"/>
    <w:rsid w:val="008830A7"/>
    <w:rsid w:val="00885D24"/>
    <w:rsid w:val="008E688D"/>
    <w:rsid w:val="009B6B4F"/>
    <w:rsid w:val="00A169F8"/>
    <w:rsid w:val="00AD6FC0"/>
    <w:rsid w:val="00AE0F15"/>
    <w:rsid w:val="00B10AF7"/>
    <w:rsid w:val="00B176CD"/>
    <w:rsid w:val="00BF6588"/>
    <w:rsid w:val="00C6355F"/>
    <w:rsid w:val="00C75E74"/>
    <w:rsid w:val="00C92D49"/>
    <w:rsid w:val="00CE0171"/>
    <w:rsid w:val="00D44E62"/>
    <w:rsid w:val="00D945C8"/>
    <w:rsid w:val="00DB6A4C"/>
    <w:rsid w:val="00E04BF3"/>
    <w:rsid w:val="00E466B9"/>
    <w:rsid w:val="00E61F7D"/>
    <w:rsid w:val="00E64FCC"/>
    <w:rsid w:val="00EA49A3"/>
    <w:rsid w:val="00EC446F"/>
    <w:rsid w:val="00F07D69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rsinann@xbr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C6F32-E1DB-49FA-8CF0-428DE423C6C3}"/>
</file>

<file path=customXml/itemProps2.xml><?xml version="1.0" encoding="utf-8"?>
<ds:datastoreItem xmlns:ds="http://schemas.openxmlformats.org/officeDocument/2006/customXml" ds:itemID="{43652826-FE2E-45F1-BE09-A519EFCE0D6C}"/>
</file>

<file path=customXml/itemProps3.xml><?xml version="1.0" encoding="utf-8"?>
<ds:datastoreItem xmlns:ds="http://schemas.openxmlformats.org/officeDocument/2006/customXml" ds:itemID="{373C27A2-E297-486A-A6DF-8F52475CA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9</cp:revision>
  <cp:lastPrinted>2019-10-31T11:54:00Z</cp:lastPrinted>
  <dcterms:created xsi:type="dcterms:W3CDTF">2019-10-30T08:27:00Z</dcterms:created>
  <dcterms:modified xsi:type="dcterms:W3CDTF">2019-10-31T13:41:00Z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