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67156" w14:textId="53B03E4F" w:rsidR="002B6751" w:rsidRPr="00C75E74" w:rsidRDefault="00885D24" w:rsidP="00C75E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75E7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C32CFE8" wp14:editId="0979BCF9">
            <wp:simplePos x="0" y="0"/>
            <wp:positionH relativeFrom="column">
              <wp:posOffset>5112385</wp:posOffset>
            </wp:positionH>
            <wp:positionV relativeFrom="paragraph">
              <wp:posOffset>76835</wp:posOffset>
            </wp:positionV>
            <wp:extent cx="1620520" cy="381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9264" behindDoc="1" locked="0" layoutInCell="1" allowOverlap="1" wp14:anchorId="0BB56EF1" wp14:editId="2B533EEF">
            <wp:simplePos x="0" y="0"/>
            <wp:positionH relativeFrom="page">
              <wp:posOffset>190500</wp:posOffset>
            </wp:positionH>
            <wp:positionV relativeFrom="paragraph">
              <wp:posOffset>0</wp:posOffset>
            </wp:positionV>
            <wp:extent cx="1647825" cy="60579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6D04D" w14:textId="77777777" w:rsidR="00EA49A3" w:rsidRDefault="00EA49A3" w:rsidP="00C7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6CAE8" w14:textId="1025D67A" w:rsidR="00585BEF" w:rsidRPr="00CB1C94" w:rsidRDefault="006F5426" w:rsidP="00C7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</w:t>
      </w:r>
      <w:r w:rsidR="007A214E" w:rsidRPr="00CB1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слушатели</w:t>
      </w:r>
      <w:r w:rsidRPr="00CB1C9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4D767156" w14:textId="77777777" w:rsidR="00EA49A3" w:rsidRPr="00CB1C94" w:rsidRDefault="00EA49A3" w:rsidP="00C75E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07410B" w14:textId="3BA45C54" w:rsidR="008571DD" w:rsidRPr="00CB1C94" w:rsidRDefault="00A0748B" w:rsidP="007A214E">
      <w:pPr>
        <w:pStyle w:val="a5"/>
        <w:spacing w:before="0" w:beforeAutospacing="0" w:after="0" w:afterAutospacing="0" w:line="276" w:lineRule="auto"/>
        <w:ind w:firstLine="708"/>
        <w:jc w:val="both"/>
        <w:rPr>
          <w:b/>
          <w:u w:val="single"/>
        </w:rPr>
      </w:pPr>
      <w:r w:rsidRPr="00CB1C94">
        <w:t>Приглашаем</w:t>
      </w:r>
      <w:r w:rsidR="0032606E" w:rsidRPr="00CB1C94">
        <w:t xml:space="preserve"> </w:t>
      </w:r>
      <w:r w:rsidR="007A214E" w:rsidRPr="00CB1C94">
        <w:t xml:space="preserve">студентов </w:t>
      </w:r>
      <w:r w:rsidR="0071693D">
        <w:t>старших курсов</w:t>
      </w:r>
      <w:r w:rsidR="008571DD" w:rsidRPr="00CB1C94">
        <w:t xml:space="preserve"> на </w:t>
      </w:r>
      <w:r w:rsidR="0032606E" w:rsidRPr="00CB1C94">
        <w:t>программ</w:t>
      </w:r>
      <w:r w:rsidR="008571DD" w:rsidRPr="00CB1C94">
        <w:t>у</w:t>
      </w:r>
      <w:r w:rsidR="0032606E" w:rsidRPr="00CB1C94">
        <w:t xml:space="preserve"> повышения квалификации: </w:t>
      </w:r>
      <w:r w:rsidR="0071693D" w:rsidRPr="0071693D">
        <w:rPr>
          <w:b/>
          <w:u w:val="single"/>
        </w:rPr>
        <w:t>«Прикладные вопросы использования формата XBRL»</w:t>
      </w:r>
      <w:r w:rsidR="0032606E" w:rsidRPr="00CB1C94">
        <w:rPr>
          <w:b/>
          <w:u w:val="single"/>
        </w:rPr>
        <w:t xml:space="preserve">. </w:t>
      </w:r>
      <w:r w:rsidR="008571DD" w:rsidRPr="00CB1C94">
        <w:rPr>
          <w:b/>
          <w:u w:val="single"/>
        </w:rPr>
        <w:t xml:space="preserve"> </w:t>
      </w:r>
    </w:p>
    <w:p w14:paraId="48B12CE4" w14:textId="77777777" w:rsidR="007A214E" w:rsidRPr="00CB1C94" w:rsidRDefault="007A214E" w:rsidP="007A214E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программы</w:t>
      </w:r>
      <w:r w:rsidRPr="00CB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современном научно-практическом материале с использованием активных и интерактивных методов обучения изучить теоретические основы и практические особенности процесса формирования отчетности в XBRL и ее представления в Банк России.</w:t>
      </w:r>
    </w:p>
    <w:p w14:paraId="5013FA39" w14:textId="57F48EFC" w:rsidR="007A214E" w:rsidRPr="00CB1C94" w:rsidRDefault="007A214E" w:rsidP="007A214E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2B7831" w:rsidRPr="00CB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практико-ориентированной и направлена </w:t>
      </w:r>
      <w:r w:rsidRPr="00CB1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у слушателя исчерпывающего набора знаний о формате XBRL и развитие соответствующих компетенций, позволяющих не только корректно формировать, интерпретировать отчетность в формате XBRL, но и оперативно устранять выявленные ошибки.</w:t>
      </w:r>
    </w:p>
    <w:p w14:paraId="09D2FFB8" w14:textId="77777777" w:rsidR="0071693D" w:rsidRPr="009F52E8" w:rsidRDefault="0071693D" w:rsidP="0071693D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 в формате XBRL в обязательном порядке предоставляют</w:t>
      </w:r>
      <w:r w:rsidRPr="0033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некредитные финансовые организации, представленные на экране и этот список постоянно пополняется</w:t>
      </w:r>
    </w:p>
    <w:p w14:paraId="7EA8E8F1" w14:textId="77777777" w:rsidR="0071693D" w:rsidRPr="00CB1C94" w:rsidRDefault="0071693D" w:rsidP="0071693D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9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Официальным обучающим центром по программе выступ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</w:t>
      </w:r>
      <w:r w:rsidRPr="00CB1C94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кафедра «Современные технологии сбора и обработки отчетности» (Международная школа бизнеса, МШБ) Финансового Университета при Правительстве РФ.</w:t>
      </w:r>
    </w:p>
    <w:p w14:paraId="30FD611C" w14:textId="77777777" w:rsidR="0071693D" w:rsidRPr="00D346BF" w:rsidRDefault="0071693D" w:rsidP="0071693D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346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Ключевыми спикерами по программе являются эксперты Банка России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ведущие профессора Финансового Университета</w:t>
      </w:r>
      <w:r w:rsidRPr="00D346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14:paraId="038336E2" w14:textId="77777777" w:rsidR="0071693D" w:rsidRDefault="0071693D" w:rsidP="0071693D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и практическая часть в сумме 12 ак. часов будет проходить в очном формате по адресу: Ленинградский пр-т, д.51/1</w:t>
      </w:r>
    </w:p>
    <w:p w14:paraId="5BDD290F" w14:textId="77777777" w:rsidR="0071693D" w:rsidRPr="00CB1C94" w:rsidRDefault="0071693D" w:rsidP="0071693D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Pr="00CB1C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теоретической части</w:t>
      </w:r>
      <w:r w:rsidRPr="00CB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включает вводную часть о формате XBRL, его сущности, истории и перспективах развития; знания о таксономии XBRL Банка России и особенностях формировании отчетности в XBRL и ее представления в Банк России; знания об основах МСФО и учетно-аналитических системах как информационной составляющей XBRL.</w:t>
      </w:r>
    </w:p>
    <w:p w14:paraId="4E7CFDB0" w14:textId="77777777" w:rsidR="0071693D" w:rsidRDefault="0071693D" w:rsidP="0071693D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Pr="00CB1C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практической части</w:t>
      </w:r>
      <w:r w:rsidRPr="00CB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будет построено на решении практических заданий по заполнению форм и расчету показателей отчета в формате XBRL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Практические занятия проводятся в компьютерных классах Финуниверситета на базе программного обеспечения ЦБ РФ.</w:t>
      </w:r>
    </w:p>
    <w:p w14:paraId="2C1D2F97" w14:textId="77777777" w:rsidR="0071693D" w:rsidRPr="00CB1C94" w:rsidRDefault="0071693D" w:rsidP="0071693D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Стажировка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объеме 16 ак. ч.) будет проходить в ведущих финансовых компаниях страны (</w:t>
      </w:r>
      <w:r w:rsidRPr="00C655A3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«НПФ Эволюция»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655A3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«МАКС»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655A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«Синтегро консалтинг»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655A3">
        <w:rPr>
          <w:rFonts w:ascii="Times New Roman" w:eastAsia="Times New Roman" w:hAnsi="Times New Roman" w:cs="Times New Roman"/>
          <w:sz w:val="24"/>
          <w:szCs w:val="24"/>
          <w:lang w:eastAsia="ru-RU"/>
        </w:rPr>
        <w:t>OOO «НФО АйТи»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655A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«Айти Капитал Корп»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655A3">
        <w:rPr>
          <w:rFonts w:ascii="Times New Roman" w:eastAsia="Times New Roman" w:hAnsi="Times New Roman" w:cs="Times New Roman"/>
          <w:sz w:val="24"/>
          <w:szCs w:val="24"/>
          <w:lang w:eastAsia="ru-RU"/>
        </w:rPr>
        <w:t>ФГ БКС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655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 бизнес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655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"Центр ИксБиАрЭл"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6B787D9" w14:textId="77777777" w:rsidR="0071693D" w:rsidRPr="00CB1C94" w:rsidRDefault="0071693D" w:rsidP="0071693D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Самостоятельная работа</w:t>
      </w:r>
      <w:r w:rsidRPr="00CB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состоять в изучении учебной литературы и методических 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B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прохождении тестов в дистанционном режиме на основании освоенного материала. </w:t>
      </w:r>
    </w:p>
    <w:p w14:paraId="79E3816C" w14:textId="77777777" w:rsidR="0071693D" w:rsidRPr="00CB1C94" w:rsidRDefault="0071693D" w:rsidP="0071693D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тестирования и самостоятельного изучения материалов слушателям будет предоставлен сервер Дополнительного образования Финансового университета. </w:t>
      </w:r>
    </w:p>
    <w:p w14:paraId="27E8F429" w14:textId="77777777" w:rsidR="0071693D" w:rsidRDefault="0071693D" w:rsidP="0071693D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подробная информация о программе размещена на сайте кафедры «Современные технологии сбора и обработки отчетности» (Международная школа бизнеса, МШБ)</w:t>
      </w:r>
    </w:p>
    <w:p w14:paraId="2EEBA056" w14:textId="77777777" w:rsidR="0071693D" w:rsidRDefault="0071693D" w:rsidP="0071693D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обучения на программе программы слушател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B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B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удостоверение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повышении квалификации установленного образца </w:t>
      </w:r>
      <w:r w:rsidRPr="00CB1C9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университета.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повысит вероятность успешного трудоустройства!</w:t>
      </w:r>
    </w:p>
    <w:p w14:paraId="2072DC1C" w14:textId="77777777" w:rsidR="0071693D" w:rsidRPr="008D18A1" w:rsidRDefault="0071693D" w:rsidP="0071693D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 пожаловать на программу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повышения квалификации для студентов </w:t>
      </w:r>
      <w:r w:rsidRPr="008D1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«Прикладные вопросы использования формата XBRL»!</w:t>
      </w:r>
    </w:p>
    <w:p w14:paraId="15285670" w14:textId="3816B4F1" w:rsidR="00F01959" w:rsidRDefault="00F01959" w:rsidP="00F01959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подробная информация о программе размещена на сайте кафедры «Современные технологии сбора и обработки отчетности» (Международная школа бизнеса, МШБ): </w:t>
      </w:r>
      <w:hyperlink r:id="rId7" w:history="1">
        <w:r w:rsidRPr="00CB1C9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http://www.fa.ru/org/chair/xbrl/Pages/Home.aspx</w:t>
        </w:r>
      </w:hyperlink>
      <w:r w:rsidRPr="00CB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284EE0" w14:textId="77777777" w:rsidR="00D346BF" w:rsidRPr="00CB1C94" w:rsidRDefault="00D346BF" w:rsidP="00F01959">
      <w:pPr>
        <w:spacing w:after="0" w:line="276" w:lineRule="auto"/>
        <w:ind w:firstLine="709"/>
        <w:jc w:val="both"/>
        <w:textAlignment w:val="baseline"/>
        <w:rPr>
          <w:sz w:val="24"/>
          <w:szCs w:val="24"/>
        </w:rPr>
      </w:pPr>
    </w:p>
    <w:p w14:paraId="3234DB5D" w14:textId="2B76CB1F" w:rsidR="00CB1C94" w:rsidRPr="00CB1C94" w:rsidRDefault="00CB1C94" w:rsidP="007A214E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на программу осуществляется по ссылке: </w:t>
      </w:r>
    </w:p>
    <w:p w14:paraId="246FDB38" w14:textId="77777777" w:rsidR="00D346BF" w:rsidRDefault="00D346BF" w:rsidP="00D346BF">
      <w:pPr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346BF" w:rsidSect="0062681A">
      <w:pgSz w:w="11906" w:h="16838"/>
      <w:pgMar w:top="284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37702"/>
    <w:multiLevelType w:val="hybridMultilevel"/>
    <w:tmpl w:val="CAF01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6046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26"/>
    <w:rsid w:val="00015AE8"/>
    <w:rsid w:val="00025DB2"/>
    <w:rsid w:val="00065C69"/>
    <w:rsid w:val="000B62FF"/>
    <w:rsid w:val="000D36A7"/>
    <w:rsid w:val="000F21E6"/>
    <w:rsid w:val="00152C5C"/>
    <w:rsid w:val="00190CB1"/>
    <w:rsid w:val="001A1A49"/>
    <w:rsid w:val="001A7405"/>
    <w:rsid w:val="001C69C3"/>
    <w:rsid w:val="00217595"/>
    <w:rsid w:val="00274886"/>
    <w:rsid w:val="002B6751"/>
    <w:rsid w:val="002B7831"/>
    <w:rsid w:val="0032606E"/>
    <w:rsid w:val="003B3251"/>
    <w:rsid w:val="003B6AD3"/>
    <w:rsid w:val="003C4697"/>
    <w:rsid w:val="003D4F1B"/>
    <w:rsid w:val="00412E28"/>
    <w:rsid w:val="00425468"/>
    <w:rsid w:val="004F2D97"/>
    <w:rsid w:val="00522ED9"/>
    <w:rsid w:val="00537BD1"/>
    <w:rsid w:val="0055278B"/>
    <w:rsid w:val="005616A1"/>
    <w:rsid w:val="00585BEF"/>
    <w:rsid w:val="00592D3E"/>
    <w:rsid w:val="005A0601"/>
    <w:rsid w:val="005B7402"/>
    <w:rsid w:val="0062681A"/>
    <w:rsid w:val="00645F68"/>
    <w:rsid w:val="00682C1E"/>
    <w:rsid w:val="006B086C"/>
    <w:rsid w:val="006F5426"/>
    <w:rsid w:val="0071693D"/>
    <w:rsid w:val="0075485D"/>
    <w:rsid w:val="007A214E"/>
    <w:rsid w:val="007C4D55"/>
    <w:rsid w:val="007E2179"/>
    <w:rsid w:val="008571DD"/>
    <w:rsid w:val="008830A7"/>
    <w:rsid w:val="00885D24"/>
    <w:rsid w:val="008E688D"/>
    <w:rsid w:val="009325C6"/>
    <w:rsid w:val="00982943"/>
    <w:rsid w:val="009842F7"/>
    <w:rsid w:val="009B6B4F"/>
    <w:rsid w:val="00A0748B"/>
    <w:rsid w:val="00A169F8"/>
    <w:rsid w:val="00AD6FC0"/>
    <w:rsid w:val="00AE0F15"/>
    <w:rsid w:val="00B10AF7"/>
    <w:rsid w:val="00B176CD"/>
    <w:rsid w:val="00B37A70"/>
    <w:rsid w:val="00BF6588"/>
    <w:rsid w:val="00C6355F"/>
    <w:rsid w:val="00C75E74"/>
    <w:rsid w:val="00C92D49"/>
    <w:rsid w:val="00CB1C94"/>
    <w:rsid w:val="00CE0171"/>
    <w:rsid w:val="00D227CF"/>
    <w:rsid w:val="00D3251A"/>
    <w:rsid w:val="00D346BF"/>
    <w:rsid w:val="00D44E62"/>
    <w:rsid w:val="00D4678C"/>
    <w:rsid w:val="00D945C8"/>
    <w:rsid w:val="00DA0C4E"/>
    <w:rsid w:val="00DB6A4C"/>
    <w:rsid w:val="00DE7F07"/>
    <w:rsid w:val="00E04BF3"/>
    <w:rsid w:val="00E105FB"/>
    <w:rsid w:val="00E466B9"/>
    <w:rsid w:val="00E61F7D"/>
    <w:rsid w:val="00E64FCC"/>
    <w:rsid w:val="00E75EAE"/>
    <w:rsid w:val="00EA49A3"/>
    <w:rsid w:val="00EC446F"/>
    <w:rsid w:val="00F01959"/>
    <w:rsid w:val="00F03FE7"/>
    <w:rsid w:val="00F07D69"/>
    <w:rsid w:val="00F76624"/>
    <w:rsid w:val="00FE1F48"/>
    <w:rsid w:val="00FE47EE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435D"/>
  <w15:chartTrackingRefBased/>
  <w15:docId w15:val="{5E0C514A-B549-4166-867B-4DFA531D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">
    <w:name w:val="msonormalmailrucssattributepostfixmailrucssattributepostfixmailrucssattributepostfix_mailru_css_attribute_postfix_mailru_css_attribute_postfix_mailru_css_attribute_postfix"/>
    <w:basedOn w:val="a"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85B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76CD"/>
    <w:rPr>
      <w:color w:val="954F72" w:themeColor="followedHyperlink"/>
      <w:u w:val="single"/>
    </w:rPr>
  </w:style>
  <w:style w:type="paragraph" w:customStyle="1" w:styleId="msonormalmailrucssattributepostfixmailrucssattributepostfix0">
    <w:name w:val="msonormalmailrucssattributepostfix_mailru_css_attribute_postfix"/>
    <w:basedOn w:val="a"/>
    <w:rsid w:val="002B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62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62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62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62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62F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62F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C75E74"/>
    <w:pPr>
      <w:ind w:left="720"/>
      <w:contextualSpacing/>
    </w:pPr>
  </w:style>
  <w:style w:type="character" w:customStyle="1" w:styleId="af0">
    <w:name w:val="Основной текст_"/>
    <w:link w:val="3"/>
    <w:locked/>
    <w:rsid w:val="00DA0C4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DA0C4E"/>
    <w:pPr>
      <w:widowControl w:val="0"/>
      <w:shd w:val="clear" w:color="auto" w:fill="FFFFFF"/>
      <w:spacing w:after="0" w:line="274" w:lineRule="exact"/>
      <w:ind w:hanging="52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">
    <w:name w:val="Абзац списка Знак"/>
    <w:link w:val="ae"/>
    <w:uiPriority w:val="34"/>
    <w:locked/>
    <w:rsid w:val="00DA0C4E"/>
  </w:style>
  <w:style w:type="character" w:styleId="af1">
    <w:name w:val="Emphasis"/>
    <w:basedOn w:val="a0"/>
    <w:uiPriority w:val="20"/>
    <w:qFormat/>
    <w:rsid w:val="0032606E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CB1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5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8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0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03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33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34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34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23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21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19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34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256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828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07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523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503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237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5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6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7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02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97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7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52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83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65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4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425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484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66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220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39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0819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7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9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3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0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11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7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7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192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55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2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8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161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165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9221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338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5.fa.ru/org/chair/xbrl/Pages/Home.aspx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11F009-9702-45F2-A415-0FBFFAAF6FAD}"/>
</file>

<file path=customXml/itemProps2.xml><?xml version="1.0" encoding="utf-8"?>
<ds:datastoreItem xmlns:ds="http://schemas.openxmlformats.org/officeDocument/2006/customXml" ds:itemID="{C22473AA-6B79-433A-8D38-3B9FD7EE0207}"/>
</file>

<file path=customXml/itemProps3.xml><?xml version="1.0" encoding="utf-8"?>
<ds:datastoreItem xmlns:ds="http://schemas.openxmlformats.org/officeDocument/2006/customXml" ds:itemID="{D194A644-CD4D-4FB8-8F4F-7624C2D4B4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Лялькова Евгения Евгеньевна</cp:lastModifiedBy>
  <cp:revision>3</cp:revision>
  <cp:lastPrinted>2019-10-31T11:54:00Z</cp:lastPrinted>
  <dcterms:created xsi:type="dcterms:W3CDTF">2023-01-31T13:39:00Z</dcterms:created>
  <dcterms:modified xsi:type="dcterms:W3CDTF">2023-01-31T13:43:00Z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