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bookmarkStart w:id="0" w:name="_GoBack"/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</w:r>
      <w:bookmarkEnd w:id="0"/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0"/>
          <w:shd w:val="clear" w:color="auto" w:fill="FFFFFF"/>
          <w:lang w:eastAsia="ru-RU"/>
        </w:rPr>
        <w:t>Итоги пляжного волейбола: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Среди мужчин команда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Юридического факультета 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заняла 1 место, обыграв в упорной борьбе команду факультета Международных экономических </w:t>
      </w:r>
      <w:proofErr w:type="gramStart"/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отношений !</w:t>
      </w:r>
      <w:proofErr w:type="gramEnd"/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Факультет международных экономических отношений 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стал обладателем серебряных медалей.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Бронзовыми призёрами стал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Факультет информационных технологий и анализа больших данных.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  <w:t>В женском пляжном волейболе победу одержала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команда Факультета экономики и бизнеса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, обыграв в финале команду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Факультета информационных технологий и анализа больших данных.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Московский финансовый колледж завоевал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 бронзовые медали.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0"/>
          <w:shd w:val="clear" w:color="auto" w:fill="FFFFFF"/>
          <w:lang w:eastAsia="ru-RU"/>
        </w:rPr>
        <w:t>Итоги пляжного футбола: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Первое место -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Московский финансовый колледж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Второе место -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Факультет информационных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технологий и анализа больших данных</w:t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Третье место-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факультет «Высшая школа управления»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  <w:t>Четвёртое место-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Факультет экономики и бизнеса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  <w:t>Пятое место -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Финансовый факультет ​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  <w:t>Шестое - седьмое место -  </w:t>
      </w: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Юридический факультет и Факультет налогов, аудита и бизнес-анализа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br/>
      </w:r>
    </w:p>
    <w:p w:rsidR="003E1988" w:rsidRPr="003E1988" w:rsidRDefault="003E1988" w:rsidP="003E1988">
      <w:pPr>
        <w:spacing w:after="6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Лучший вратарь турнира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- </w:t>
      </w:r>
      <w:proofErr w:type="spellStart"/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Исрапилов</w:t>
      </w:r>
      <w:proofErr w:type="spellEnd"/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Руслан.</w:t>
      </w:r>
    </w:p>
    <w:p w:rsidR="00082BF9" w:rsidRPr="003E1988" w:rsidRDefault="003E1988" w:rsidP="003E1988">
      <w:pPr>
        <w:jc w:val="center"/>
        <w:rPr>
          <w:sz w:val="28"/>
        </w:rPr>
      </w:pPr>
      <w:r w:rsidRPr="003E1988">
        <w:rPr>
          <w:rFonts w:ascii="Arial" w:eastAsia="Times New Roman" w:hAnsi="Arial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Лучший игрок</w:t>
      </w:r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- </w:t>
      </w:r>
      <w:proofErr w:type="spellStart"/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Эскиндарова</w:t>
      </w:r>
      <w:proofErr w:type="spellEnd"/>
      <w:r w:rsidRPr="003E1988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Алина</w:t>
      </w:r>
    </w:p>
    <w:sectPr w:rsidR="00082BF9" w:rsidRPr="003E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33AE9"/>
    <w:multiLevelType w:val="multilevel"/>
    <w:tmpl w:val="8C5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88"/>
    <w:rsid w:val="003E1988"/>
    <w:rsid w:val="005F05C5"/>
    <w:rsid w:val="006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77E3"/>
  <w15:chartTrackingRefBased/>
  <w15:docId w15:val="{FC14AB07-09B8-44C6-97C2-AB8057B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988"/>
    <w:rPr>
      <w:b/>
      <w:bCs/>
    </w:rPr>
  </w:style>
  <w:style w:type="character" w:styleId="a4">
    <w:name w:val="Emphasis"/>
    <w:basedOn w:val="a0"/>
    <w:uiPriority w:val="20"/>
    <w:qFormat/>
    <w:rsid w:val="003E19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2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Кривохижина Есения Геннадьевна</dc:creator>
  <cp:keywords/>
  <dc:description/>
  <cp:lastModifiedBy>Кривохижина Есения Геннадьевна</cp:lastModifiedBy>
  <cp:revision>1</cp:revision>
  <dcterms:created xsi:type="dcterms:W3CDTF">2022-06-15T08:58:00Z</dcterms:created>
  <dcterms:modified xsi:type="dcterms:W3CDTF">2022-06-15T08:58:00Z</dcterms:modified>
</cp:coreProperties>
</file>